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 Comitato Tecnico Scientifico</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Verbale n.10</w:t>
      </w:r>
    </w:p>
    <w:p w:rsidR="00000000" w:rsidDel="00000000" w:rsidP="00000000" w:rsidRDefault="00000000" w:rsidRPr="00000000" w14:paraId="00000004">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5">
      <w:pPr>
        <w:spacing w:after="0" w:lineRule="auto"/>
        <w:jc w:val="both"/>
        <w:rPr>
          <w:sz w:val="28"/>
          <w:szCs w:val="28"/>
        </w:rPr>
      </w:pPr>
      <w:r w:rsidDel="00000000" w:rsidR="00000000" w:rsidRPr="00000000">
        <w:rPr>
          <w:sz w:val="28"/>
          <w:szCs w:val="28"/>
          <w:rtl w:val="0"/>
        </w:rPr>
        <w:t xml:space="preserve">Oggi, venerdì 14 giugno 2019, alle ore 18.00, si riunisce nell’Aula Magna  il Comitato Tecnico Scientifico  dell’ITIS “Leonardo da Vinci” di Parma per discutere il seguente ordine del giorno:</w:t>
      </w:r>
    </w:p>
    <w:p w:rsidR="00000000" w:rsidDel="00000000" w:rsidP="00000000" w:rsidRDefault="00000000" w:rsidRPr="00000000" w14:paraId="00000006">
      <w:pPr>
        <w:spacing w:after="0" w:before="0" w:lineRule="auto"/>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7">
      <w:pPr>
        <w:numPr>
          <w:ilvl w:val="0"/>
          <w:numId w:val="1"/>
        </w:numPr>
        <w:spacing w:after="0" w:line="276" w:lineRule="auto"/>
        <w:ind w:left="720" w:hanging="360"/>
        <w:rPr>
          <w:sz w:val="28"/>
          <w:szCs w:val="28"/>
        </w:rPr>
      </w:pPr>
      <w:r w:rsidDel="00000000" w:rsidR="00000000" w:rsidRPr="00000000">
        <w:rPr>
          <w:sz w:val="28"/>
          <w:szCs w:val="28"/>
          <w:rtl w:val="0"/>
        </w:rPr>
        <w:t xml:space="preserve">Approvazione del verbale della seduta precedente</w:t>
      </w:r>
    </w:p>
    <w:p w:rsidR="00000000" w:rsidDel="00000000" w:rsidP="00000000" w:rsidRDefault="00000000" w:rsidRPr="00000000" w14:paraId="00000008">
      <w:pPr>
        <w:numPr>
          <w:ilvl w:val="0"/>
          <w:numId w:val="1"/>
        </w:numPr>
        <w:spacing w:after="0" w:line="276" w:lineRule="auto"/>
        <w:ind w:left="720" w:hanging="360"/>
        <w:rPr>
          <w:sz w:val="28"/>
          <w:szCs w:val="28"/>
        </w:rPr>
      </w:pPr>
      <w:r w:rsidDel="00000000" w:rsidR="00000000" w:rsidRPr="00000000">
        <w:rPr>
          <w:sz w:val="28"/>
          <w:szCs w:val="28"/>
          <w:rtl w:val="0"/>
        </w:rPr>
        <w:t xml:space="preserve">Nomine e surroghe</w:t>
      </w:r>
    </w:p>
    <w:p w:rsidR="00000000" w:rsidDel="00000000" w:rsidP="00000000" w:rsidRDefault="00000000" w:rsidRPr="00000000" w14:paraId="00000009">
      <w:pPr>
        <w:numPr>
          <w:ilvl w:val="0"/>
          <w:numId w:val="1"/>
        </w:numPr>
        <w:spacing w:after="0" w:line="276" w:lineRule="auto"/>
        <w:ind w:left="720" w:hanging="360"/>
        <w:rPr>
          <w:sz w:val="28"/>
          <w:szCs w:val="28"/>
        </w:rPr>
      </w:pPr>
      <w:r w:rsidDel="00000000" w:rsidR="00000000" w:rsidRPr="00000000">
        <w:rPr>
          <w:sz w:val="28"/>
          <w:szCs w:val="28"/>
          <w:rtl w:val="0"/>
        </w:rPr>
        <w:t xml:space="preserve">Scuola e Impresa. Obiettivi raggiunti e traguardi da conseguire: relazione del prof. Paolo De Lisi, referente dell’ASL</w:t>
      </w:r>
    </w:p>
    <w:p w:rsidR="00000000" w:rsidDel="00000000" w:rsidP="00000000" w:rsidRDefault="00000000" w:rsidRPr="00000000" w14:paraId="0000000A">
      <w:pPr>
        <w:numPr>
          <w:ilvl w:val="0"/>
          <w:numId w:val="1"/>
        </w:numPr>
        <w:spacing w:after="0" w:line="276" w:lineRule="auto"/>
        <w:ind w:left="720" w:hanging="360"/>
        <w:rPr>
          <w:sz w:val="28"/>
          <w:szCs w:val="28"/>
        </w:rPr>
      </w:pPr>
      <w:r w:rsidDel="00000000" w:rsidR="00000000" w:rsidRPr="00000000">
        <w:rPr>
          <w:sz w:val="28"/>
          <w:szCs w:val="28"/>
          <w:rtl w:val="0"/>
        </w:rPr>
        <w:t xml:space="preserve">Eventuali richieste da parte dei dipartimenti </w:t>
      </w:r>
    </w:p>
    <w:p w:rsidR="00000000" w:rsidDel="00000000" w:rsidP="00000000" w:rsidRDefault="00000000" w:rsidRPr="00000000" w14:paraId="0000000B">
      <w:pPr>
        <w:numPr>
          <w:ilvl w:val="0"/>
          <w:numId w:val="1"/>
        </w:numPr>
        <w:spacing w:after="0" w:line="276" w:lineRule="auto"/>
        <w:ind w:left="720" w:hanging="360"/>
        <w:rPr>
          <w:sz w:val="28"/>
          <w:szCs w:val="28"/>
        </w:rPr>
      </w:pPr>
      <w:r w:rsidDel="00000000" w:rsidR="00000000" w:rsidRPr="00000000">
        <w:rPr>
          <w:sz w:val="28"/>
          <w:szCs w:val="28"/>
          <w:rtl w:val="0"/>
        </w:rPr>
        <w:t xml:space="preserve">Intervento di Manifattura Urbana: relazione dello studio di analisi effettuato riguardo il progetto BLU Parma, il Campus di via Toscana</w:t>
      </w:r>
    </w:p>
    <w:p w:rsidR="00000000" w:rsidDel="00000000" w:rsidP="00000000" w:rsidRDefault="00000000" w:rsidRPr="00000000" w14:paraId="0000000C">
      <w:pPr>
        <w:numPr>
          <w:ilvl w:val="0"/>
          <w:numId w:val="1"/>
        </w:numPr>
        <w:spacing w:after="0" w:line="276" w:lineRule="auto"/>
        <w:ind w:left="720" w:hanging="360"/>
        <w:rPr>
          <w:sz w:val="28"/>
          <w:szCs w:val="28"/>
        </w:rPr>
      </w:pPr>
      <w:r w:rsidDel="00000000" w:rsidR="00000000" w:rsidRPr="00000000">
        <w:rPr>
          <w:sz w:val="28"/>
          <w:szCs w:val="28"/>
          <w:rtl w:val="0"/>
        </w:rPr>
        <w:t xml:space="preserve">Varie ed eventuali</w:t>
      </w:r>
    </w:p>
    <w:p w:rsidR="00000000" w:rsidDel="00000000" w:rsidP="00000000" w:rsidRDefault="00000000" w:rsidRPr="00000000" w14:paraId="0000000D">
      <w:pPr>
        <w:spacing w:after="0" w:line="276" w:lineRule="auto"/>
        <w:rPr>
          <w:sz w:val="28"/>
          <w:szCs w:val="28"/>
        </w:rPr>
      </w:pPr>
      <w:r w:rsidDel="00000000" w:rsidR="00000000" w:rsidRPr="00000000">
        <w:rPr>
          <w:rtl w:val="0"/>
        </w:rPr>
      </w:r>
    </w:p>
    <w:p w:rsidR="00000000" w:rsidDel="00000000" w:rsidP="00000000" w:rsidRDefault="00000000" w:rsidRPr="00000000" w14:paraId="0000000E">
      <w:pPr>
        <w:spacing w:after="0" w:line="276" w:lineRule="auto"/>
        <w:rPr>
          <w:sz w:val="28"/>
          <w:szCs w:val="28"/>
        </w:rPr>
      </w:pPr>
      <w:r w:rsidDel="00000000" w:rsidR="00000000" w:rsidRPr="00000000">
        <w:rPr>
          <w:sz w:val="28"/>
          <w:szCs w:val="28"/>
          <w:rtl w:val="0"/>
        </w:rPr>
        <w:t xml:space="preserve">Sono presenti:  Prof.ssa Elisabetta Botti, Prof.ssa Carla Violante, Prof. Giorgio Vellini, Prof. Antonio Grassi, Prof.ssa Alessia Piccirillo, Prof. Alberto Paganuzzi, Prof. Massimiliano Paladini, Prof. Paolo De Lisi, Prof.ssa Cecilia Mavilla, Prof.ssa Giancarla Pietralunga, Prof,ssa Isabella Cantarelli,  Dott.ssa Fabiana Biccirè, Prot. Andrea Volpi, Dott. Rocco Rodolfi, Dott. Armando Fattori, sig. Ombretta Sarassi Binacchi, Dott. Raffaele Pezzoli, Dott.ssa Marusca Ferrari, Dott. Leonardo Lanzi, Dott. Renato Allodi.</w:t>
      </w:r>
    </w:p>
    <w:p w:rsidR="00000000" w:rsidDel="00000000" w:rsidP="00000000" w:rsidRDefault="00000000" w:rsidRPr="00000000" w14:paraId="0000000F">
      <w:pPr>
        <w:spacing w:after="0" w:line="276" w:lineRule="auto"/>
        <w:rPr>
          <w:sz w:val="28"/>
          <w:szCs w:val="28"/>
        </w:rPr>
      </w:pPr>
      <w:r w:rsidDel="00000000" w:rsidR="00000000" w:rsidRPr="00000000">
        <w:rPr>
          <w:sz w:val="28"/>
          <w:szCs w:val="28"/>
          <w:rtl w:val="0"/>
        </w:rPr>
        <w:t xml:space="preserve">Risultano assenti: Dott.ssa Elisabetta Zini, sig. Gianluca Melegari, Dott. Alessandro Moisè, Dott. Andrea Varacca, Dott. Alberto Cirelli, Dott. Alberto Berni, Dott. Marco Incerti, Dott.ssa Erika Varesi, Dott. Sandro Zanichelli.</w:t>
      </w:r>
    </w:p>
    <w:p w:rsidR="00000000" w:rsidDel="00000000" w:rsidP="00000000" w:rsidRDefault="00000000" w:rsidRPr="00000000" w14:paraId="00000010">
      <w:pPr>
        <w:spacing w:after="0" w:line="276" w:lineRule="auto"/>
        <w:rPr>
          <w:sz w:val="28"/>
          <w:szCs w:val="28"/>
        </w:rPr>
      </w:pPr>
      <w:r w:rsidDel="00000000" w:rsidR="00000000" w:rsidRPr="00000000">
        <w:rPr>
          <w:sz w:val="28"/>
          <w:szCs w:val="28"/>
          <w:rtl w:val="0"/>
        </w:rPr>
        <w:t xml:space="preserve">Partecipa eccezionalmente al CTS di oggi il Dott. Ing. Francesco Fulvi.</w:t>
      </w:r>
    </w:p>
    <w:p w:rsidR="00000000" w:rsidDel="00000000" w:rsidP="00000000" w:rsidRDefault="00000000" w:rsidRPr="00000000" w14:paraId="00000011">
      <w:pPr>
        <w:spacing w:after="0" w:line="276" w:lineRule="auto"/>
        <w:rPr>
          <w:sz w:val="28"/>
          <w:szCs w:val="28"/>
        </w:rPr>
      </w:pPr>
      <w:r w:rsidDel="00000000" w:rsidR="00000000" w:rsidRPr="00000000">
        <w:rPr>
          <w:sz w:val="28"/>
          <w:szCs w:val="28"/>
          <w:rtl w:val="0"/>
        </w:rPr>
        <w:t xml:space="preserve">Presiede la seduta il Dirigente Scolastico, Prof.ssa Elisabetta Botti, funge da segretario la Prof.ssa Isabella Cantarelli.</w:t>
      </w:r>
    </w:p>
    <w:p w:rsidR="00000000" w:rsidDel="00000000" w:rsidP="00000000" w:rsidRDefault="00000000" w:rsidRPr="00000000" w14:paraId="00000012">
      <w:pPr>
        <w:spacing w:after="0" w:line="276" w:lineRule="auto"/>
        <w:rPr>
          <w:sz w:val="28"/>
          <w:szCs w:val="28"/>
        </w:rPr>
      </w:pPr>
      <w:r w:rsidDel="00000000" w:rsidR="00000000" w:rsidRPr="00000000">
        <w:rPr>
          <w:rtl w:val="0"/>
        </w:rPr>
      </w:r>
    </w:p>
    <w:p w:rsidR="00000000" w:rsidDel="00000000" w:rsidP="00000000" w:rsidRDefault="00000000" w:rsidRPr="00000000" w14:paraId="00000013">
      <w:pPr>
        <w:spacing w:after="0" w:line="276" w:lineRule="auto"/>
        <w:rPr>
          <w:sz w:val="28"/>
          <w:szCs w:val="28"/>
        </w:rPr>
      </w:pPr>
      <w:r w:rsidDel="00000000" w:rsidR="00000000" w:rsidRPr="00000000">
        <w:rPr>
          <w:sz w:val="28"/>
          <w:szCs w:val="28"/>
          <w:rtl w:val="0"/>
        </w:rPr>
        <w:t xml:space="preserve">1)</w:t>
      </w:r>
    </w:p>
    <w:p w:rsidR="00000000" w:rsidDel="00000000" w:rsidP="00000000" w:rsidRDefault="00000000" w:rsidRPr="00000000" w14:paraId="00000014">
      <w:pPr>
        <w:spacing w:after="0" w:line="276" w:lineRule="auto"/>
        <w:rPr>
          <w:sz w:val="28"/>
          <w:szCs w:val="28"/>
        </w:rPr>
      </w:pPr>
      <w:r w:rsidDel="00000000" w:rsidR="00000000" w:rsidRPr="00000000">
        <w:rPr>
          <w:sz w:val="28"/>
          <w:szCs w:val="28"/>
          <w:rtl w:val="0"/>
        </w:rPr>
        <w:t xml:space="preserve">La Dirigente, Prof.ssa Elisabetta Botti, dà lettura del verbale della seduta precedente che viene approvato all’unanimità.</w:t>
      </w:r>
    </w:p>
    <w:p w:rsidR="00000000" w:rsidDel="00000000" w:rsidP="00000000" w:rsidRDefault="00000000" w:rsidRPr="00000000" w14:paraId="00000015">
      <w:pPr>
        <w:spacing w:after="0" w:line="276" w:lineRule="auto"/>
        <w:rPr>
          <w:sz w:val="28"/>
          <w:szCs w:val="28"/>
        </w:rPr>
      </w:pPr>
      <w:r w:rsidDel="00000000" w:rsidR="00000000" w:rsidRPr="00000000">
        <w:rPr>
          <w:rtl w:val="0"/>
        </w:rPr>
      </w:r>
    </w:p>
    <w:p w:rsidR="00000000" w:rsidDel="00000000" w:rsidP="00000000" w:rsidRDefault="00000000" w:rsidRPr="00000000" w14:paraId="00000016">
      <w:pPr>
        <w:spacing w:after="0" w:line="276" w:lineRule="auto"/>
        <w:rPr>
          <w:sz w:val="28"/>
          <w:szCs w:val="28"/>
        </w:rPr>
      </w:pPr>
      <w:r w:rsidDel="00000000" w:rsidR="00000000" w:rsidRPr="00000000">
        <w:rPr>
          <w:sz w:val="28"/>
          <w:szCs w:val="28"/>
          <w:rtl w:val="0"/>
        </w:rPr>
        <w:t xml:space="preserve">2)</w:t>
      </w:r>
    </w:p>
    <w:p w:rsidR="00000000" w:rsidDel="00000000" w:rsidP="00000000" w:rsidRDefault="00000000" w:rsidRPr="00000000" w14:paraId="00000017">
      <w:pPr>
        <w:spacing w:after="0" w:line="276" w:lineRule="auto"/>
        <w:rPr>
          <w:sz w:val="28"/>
          <w:szCs w:val="28"/>
        </w:rPr>
      </w:pPr>
      <w:r w:rsidDel="00000000" w:rsidR="00000000" w:rsidRPr="00000000">
        <w:rPr>
          <w:sz w:val="28"/>
          <w:szCs w:val="28"/>
          <w:rtl w:val="0"/>
        </w:rPr>
        <w:t xml:space="preserve">Risulta membro interno uscente la Prof.ssa Elisabetta Dondi in surroga della quale entra a far parte del Comitato la Prof.ssa Isabella Cantarelli che si presenta brevemente.</w:t>
      </w:r>
    </w:p>
    <w:p w:rsidR="00000000" w:rsidDel="00000000" w:rsidP="00000000" w:rsidRDefault="00000000" w:rsidRPr="00000000" w14:paraId="00000018">
      <w:pPr>
        <w:spacing w:after="0" w:line="276" w:lineRule="auto"/>
        <w:rPr>
          <w:sz w:val="28"/>
          <w:szCs w:val="28"/>
        </w:rPr>
      </w:pPr>
      <w:r w:rsidDel="00000000" w:rsidR="00000000" w:rsidRPr="00000000">
        <w:rPr>
          <w:sz w:val="28"/>
          <w:szCs w:val="28"/>
          <w:rtl w:val="0"/>
        </w:rPr>
        <w:t xml:space="preserve">Si aggiunge come membro esterno  il Dott. Renato Allodi e, in surroga della Dott.ssa Chiara Vernizzi, entra a far parte del CTS il Prof. Andrea Volpi;  entrambi si presentano sinteticamente.</w:t>
      </w:r>
    </w:p>
    <w:p w:rsidR="00000000" w:rsidDel="00000000" w:rsidP="00000000" w:rsidRDefault="00000000" w:rsidRPr="00000000" w14:paraId="00000019">
      <w:pPr>
        <w:spacing w:after="0" w:line="276" w:lineRule="auto"/>
        <w:rPr>
          <w:sz w:val="28"/>
          <w:szCs w:val="28"/>
        </w:rPr>
      </w:pPr>
      <w:r w:rsidDel="00000000" w:rsidR="00000000" w:rsidRPr="00000000">
        <w:rPr>
          <w:rtl w:val="0"/>
        </w:rPr>
      </w:r>
    </w:p>
    <w:p w:rsidR="00000000" w:rsidDel="00000000" w:rsidP="00000000" w:rsidRDefault="00000000" w:rsidRPr="00000000" w14:paraId="0000001A">
      <w:pPr>
        <w:spacing w:after="0" w:line="276" w:lineRule="auto"/>
        <w:rPr>
          <w:sz w:val="28"/>
          <w:szCs w:val="28"/>
        </w:rPr>
      </w:pPr>
      <w:r w:rsidDel="00000000" w:rsidR="00000000" w:rsidRPr="00000000">
        <w:rPr>
          <w:sz w:val="28"/>
          <w:szCs w:val="28"/>
          <w:rtl w:val="0"/>
        </w:rPr>
        <w:t xml:space="preserve">3)</w:t>
      </w:r>
    </w:p>
    <w:p w:rsidR="00000000" w:rsidDel="00000000" w:rsidP="00000000" w:rsidRDefault="00000000" w:rsidRPr="00000000" w14:paraId="0000001B">
      <w:pPr>
        <w:spacing w:after="0" w:line="276" w:lineRule="auto"/>
        <w:rPr>
          <w:sz w:val="28"/>
          <w:szCs w:val="28"/>
        </w:rPr>
      </w:pPr>
      <w:r w:rsidDel="00000000" w:rsidR="00000000" w:rsidRPr="00000000">
        <w:rPr>
          <w:sz w:val="28"/>
          <w:szCs w:val="28"/>
          <w:rtl w:val="0"/>
        </w:rPr>
        <w:t xml:space="preserve">Prende la parola il Prof. Paolo De Lisi. Premette, innanzitutto, che l’alternanza scuola lavoro  lavoro ha, per volontà del Ministero, cambiato nome e durata;   ora, le attività degli studenti in questo ambito rientrano  nei  </w:t>
      </w:r>
      <w:r w:rsidDel="00000000" w:rsidR="00000000" w:rsidRPr="00000000">
        <w:rPr>
          <w:sz w:val="28"/>
          <w:szCs w:val="28"/>
          <w:rtl w:val="0"/>
        </w:rPr>
        <w:t xml:space="preserve"> “</w:t>
      </w:r>
      <w:r w:rsidDel="00000000" w:rsidR="00000000" w:rsidRPr="00000000">
        <w:rPr>
          <w:i w:val="1"/>
          <w:sz w:val="28"/>
          <w:szCs w:val="28"/>
          <w:rtl w:val="0"/>
        </w:rPr>
        <w:t xml:space="preserve">percorsi per le competenze trasversali e per l’orientamento” </w:t>
      </w:r>
      <w:r w:rsidDel="00000000" w:rsidR="00000000" w:rsidRPr="00000000">
        <w:rPr>
          <w:sz w:val="28"/>
          <w:szCs w:val="28"/>
          <w:rtl w:val="0"/>
        </w:rPr>
        <w:t xml:space="preserve">e sono passate dalle 400 ore prescritte in precedenza alle 150 indicate come quantitativo minimo. Questa grande riduzione ha richiesto una rimodulazione dei progetti che non ha, tuttavia, impedito che si confermasse la consolidata partnership strategica fra l’ITIS e le aziende del territorio. Alleanza che si è tradotta in: </w:t>
      </w:r>
    </w:p>
    <w:p w:rsidR="00000000" w:rsidDel="00000000" w:rsidP="00000000" w:rsidRDefault="00000000" w:rsidRPr="00000000" w14:paraId="0000001C">
      <w:pPr>
        <w:numPr>
          <w:ilvl w:val="0"/>
          <w:numId w:val="2"/>
        </w:numPr>
        <w:spacing w:after="0" w:line="276" w:lineRule="auto"/>
        <w:ind w:left="720" w:hanging="360"/>
        <w:rPr>
          <w:sz w:val="28"/>
          <w:szCs w:val="28"/>
          <w:u w:val="none"/>
        </w:rPr>
      </w:pPr>
      <w:r w:rsidDel="00000000" w:rsidR="00000000" w:rsidRPr="00000000">
        <w:rPr>
          <w:sz w:val="28"/>
          <w:szCs w:val="28"/>
          <w:rtl w:val="0"/>
        </w:rPr>
        <w:t xml:space="preserve">stage in azienda</w:t>
      </w:r>
    </w:p>
    <w:p w:rsidR="00000000" w:rsidDel="00000000" w:rsidP="00000000" w:rsidRDefault="00000000" w:rsidRPr="00000000" w14:paraId="0000001D">
      <w:pPr>
        <w:numPr>
          <w:ilvl w:val="0"/>
          <w:numId w:val="2"/>
        </w:numPr>
        <w:spacing w:after="0" w:line="276" w:lineRule="auto"/>
        <w:ind w:left="720" w:hanging="360"/>
        <w:rPr>
          <w:sz w:val="28"/>
          <w:szCs w:val="28"/>
          <w:u w:val="none"/>
        </w:rPr>
      </w:pPr>
      <w:r w:rsidDel="00000000" w:rsidR="00000000" w:rsidRPr="00000000">
        <w:rPr>
          <w:sz w:val="28"/>
          <w:szCs w:val="28"/>
          <w:rtl w:val="0"/>
        </w:rPr>
        <w:t xml:space="preserve">partecipazioni a concorsi indetti delle imprese</w:t>
      </w:r>
    </w:p>
    <w:p w:rsidR="00000000" w:rsidDel="00000000" w:rsidP="00000000" w:rsidRDefault="00000000" w:rsidRPr="00000000" w14:paraId="0000001E">
      <w:pPr>
        <w:numPr>
          <w:ilvl w:val="0"/>
          <w:numId w:val="2"/>
        </w:numPr>
        <w:spacing w:after="0" w:line="276" w:lineRule="auto"/>
        <w:ind w:left="720" w:hanging="360"/>
        <w:rPr>
          <w:sz w:val="28"/>
          <w:szCs w:val="28"/>
          <w:u w:val="none"/>
        </w:rPr>
      </w:pPr>
      <w:r w:rsidDel="00000000" w:rsidR="00000000" w:rsidRPr="00000000">
        <w:rPr>
          <w:sz w:val="28"/>
          <w:szCs w:val="28"/>
          <w:rtl w:val="0"/>
        </w:rPr>
        <w:t xml:space="preserve">incontri con esperti del mondo produttivo e visite in azienda</w:t>
      </w:r>
    </w:p>
    <w:p w:rsidR="00000000" w:rsidDel="00000000" w:rsidP="00000000" w:rsidRDefault="00000000" w:rsidRPr="00000000" w14:paraId="0000001F">
      <w:pPr>
        <w:numPr>
          <w:ilvl w:val="0"/>
          <w:numId w:val="2"/>
        </w:numPr>
        <w:spacing w:after="0" w:line="276" w:lineRule="auto"/>
        <w:ind w:left="720" w:hanging="360"/>
        <w:rPr>
          <w:sz w:val="28"/>
          <w:szCs w:val="28"/>
          <w:u w:val="none"/>
        </w:rPr>
      </w:pPr>
      <w:r w:rsidDel="00000000" w:rsidR="00000000" w:rsidRPr="00000000">
        <w:rPr>
          <w:sz w:val="28"/>
          <w:szCs w:val="28"/>
          <w:rtl w:val="0"/>
        </w:rPr>
        <w:t xml:space="preserve">presenza di gratuità da  parte delle aziende attraverso offerte di materiali didattici, donazioni e borse di studio.</w:t>
      </w:r>
    </w:p>
    <w:p w:rsidR="00000000" w:rsidDel="00000000" w:rsidP="00000000" w:rsidRDefault="00000000" w:rsidRPr="00000000" w14:paraId="00000020">
      <w:pPr>
        <w:spacing w:after="0" w:line="276" w:lineRule="auto"/>
        <w:rPr>
          <w:sz w:val="28"/>
          <w:szCs w:val="28"/>
        </w:rPr>
      </w:pPr>
      <w:r w:rsidDel="00000000" w:rsidR="00000000" w:rsidRPr="00000000">
        <w:rPr>
          <w:sz w:val="28"/>
          <w:szCs w:val="28"/>
          <w:rtl w:val="0"/>
        </w:rPr>
        <w:t xml:space="preserve">Tra gli obiettivi raggiunti quest’anno, la Dirigente, Prof.ssa Botti, anticipa la prossima conclusione di una convenzione con l’Ordine degli Ingegneri che consentirà loro l’uso dell’Aula Magna dell’Istituto per futuri incontri e convegni.</w:t>
      </w:r>
    </w:p>
    <w:p w:rsidR="00000000" w:rsidDel="00000000" w:rsidP="00000000" w:rsidRDefault="00000000" w:rsidRPr="00000000" w14:paraId="00000021">
      <w:pPr>
        <w:spacing w:after="0" w:line="276" w:lineRule="auto"/>
        <w:rPr>
          <w:sz w:val="28"/>
          <w:szCs w:val="28"/>
        </w:rPr>
      </w:pPr>
      <w:r w:rsidDel="00000000" w:rsidR="00000000" w:rsidRPr="00000000">
        <w:rPr>
          <w:sz w:val="28"/>
          <w:szCs w:val="28"/>
          <w:rtl w:val="0"/>
        </w:rPr>
        <w:t xml:space="preserve">Per la descrizione dettagliata delle attività svolte nel corso dell’anno scolastico appena terminato, il Prof. De Lisi invita ad intervenire i responsabili dei dipartimenti.</w:t>
      </w:r>
    </w:p>
    <w:p w:rsidR="00000000" w:rsidDel="00000000" w:rsidP="00000000" w:rsidRDefault="00000000" w:rsidRPr="00000000" w14:paraId="00000022">
      <w:pPr>
        <w:spacing w:after="0" w:line="276" w:lineRule="auto"/>
        <w:rPr>
          <w:sz w:val="28"/>
          <w:szCs w:val="28"/>
        </w:rPr>
      </w:pPr>
      <w:r w:rsidDel="00000000" w:rsidR="00000000" w:rsidRPr="00000000">
        <w:rPr>
          <w:sz w:val="28"/>
          <w:szCs w:val="28"/>
          <w:rtl w:val="0"/>
        </w:rPr>
        <w:t xml:space="preserve">La Prof.ssa Piccirillo (Logistica e Trasporti) illustra il progetto della Logistics Transport Farm che ha consentito agli studenti dell’indirizzo di integrare di 60 ore le attività di laboratorio con esperienze importanti per la loro formazione perché assolutamente rispondenti alle più attuali esigenze delle imprese. Il progetto ha coinvolto anche l’ITIS Berenini di Fidenza e l’ITIS di Piacenza.</w:t>
      </w:r>
    </w:p>
    <w:p w:rsidR="00000000" w:rsidDel="00000000" w:rsidP="00000000" w:rsidRDefault="00000000" w:rsidRPr="00000000" w14:paraId="00000023">
      <w:pPr>
        <w:spacing w:after="0" w:line="276" w:lineRule="auto"/>
        <w:rPr>
          <w:sz w:val="28"/>
          <w:szCs w:val="28"/>
        </w:rPr>
      </w:pPr>
      <w:r w:rsidDel="00000000" w:rsidR="00000000" w:rsidRPr="00000000">
        <w:rPr>
          <w:sz w:val="28"/>
          <w:szCs w:val="28"/>
          <w:rtl w:val="0"/>
        </w:rPr>
        <w:t xml:space="preserve">Il Prof. Paladini (Elettronica-Elettrotecnica) ha citato, fra le esperienze più significative, le collaborazioni con OPEM, RAYTECH e OMRON. Per l’indirizzo di Automazione, inoltre, il professore ha ricordato il potenziamento, all’interno delle programmazioni, dell’informatica industriale e dell’impiantistica realizzata con l’impiego di energie rinnovabili; grazie alla collaborazione con OCME, è stato inoltre possibile avviare attività didattiche sulla robotica industriale che si perfezioneranno anche attraverso la realizzazione del  laboratorio high- tech che si proporrà come nuovo spazio per la didattica. Il professore annuncia, infine, la presentazione di un progetto Erasmus, la cui valutazione dovrebbe pervenire entro il prossimo mese di luglio, avente ad oggetto la realizzazione di un prototipo di e-bike attraverso la creazione di una startup. Naturalmente, l’auspicata accettazione del progetto richiederà nuove ed intense collaborazioni con le aziende.</w:t>
      </w:r>
    </w:p>
    <w:p w:rsidR="00000000" w:rsidDel="00000000" w:rsidP="00000000" w:rsidRDefault="00000000" w:rsidRPr="00000000" w14:paraId="00000024">
      <w:pPr>
        <w:spacing w:after="0" w:line="276" w:lineRule="auto"/>
        <w:rPr>
          <w:sz w:val="28"/>
          <w:szCs w:val="28"/>
        </w:rPr>
      </w:pPr>
      <w:r w:rsidDel="00000000" w:rsidR="00000000" w:rsidRPr="00000000">
        <w:rPr>
          <w:sz w:val="28"/>
          <w:szCs w:val="28"/>
          <w:rtl w:val="0"/>
        </w:rPr>
        <w:t xml:space="preserve">Il Prof. Paganuzzi (Informatica) annuncia la prossima apertura di una piattaforma online finalizzata alla facilitazione dell’incontro fra domanda ed offerta di lavoro.  Grazie ad essa, infatti, sarà possibile pubblicare i dati e i rispettivi curriculum dei diplomati dell’Istituto degli ultimi 5 anni in cerca di occupazione. A tale piattaforma, avranno accesso tutte le aziende in possesso delle credenziali richieste. L’intervento di Rocco Rodolfi (Centro per l’impiego) sottolinea il carattere estremamente positivo dell’idea e dell’iniziativa.</w:t>
      </w:r>
    </w:p>
    <w:p w:rsidR="00000000" w:rsidDel="00000000" w:rsidP="00000000" w:rsidRDefault="00000000" w:rsidRPr="00000000" w14:paraId="00000025">
      <w:pPr>
        <w:spacing w:after="0" w:line="276" w:lineRule="auto"/>
        <w:rPr>
          <w:sz w:val="28"/>
          <w:szCs w:val="28"/>
        </w:rPr>
      </w:pPr>
      <w:r w:rsidDel="00000000" w:rsidR="00000000" w:rsidRPr="00000000">
        <w:rPr>
          <w:rtl w:val="0"/>
        </w:rPr>
      </w:r>
    </w:p>
    <w:p w:rsidR="00000000" w:rsidDel="00000000" w:rsidP="00000000" w:rsidRDefault="00000000" w:rsidRPr="00000000" w14:paraId="00000026">
      <w:pPr>
        <w:spacing w:after="0" w:line="276" w:lineRule="auto"/>
        <w:rPr>
          <w:sz w:val="28"/>
          <w:szCs w:val="28"/>
        </w:rPr>
      </w:pPr>
      <w:r w:rsidDel="00000000" w:rsidR="00000000" w:rsidRPr="00000000">
        <w:rPr>
          <w:sz w:val="28"/>
          <w:szCs w:val="28"/>
          <w:rtl w:val="0"/>
        </w:rPr>
        <w:t xml:space="preserve">4)</w:t>
      </w:r>
    </w:p>
    <w:p w:rsidR="00000000" w:rsidDel="00000000" w:rsidP="00000000" w:rsidRDefault="00000000" w:rsidRPr="00000000" w14:paraId="00000027">
      <w:pPr>
        <w:spacing w:after="0" w:line="276" w:lineRule="auto"/>
        <w:rPr>
          <w:sz w:val="28"/>
          <w:szCs w:val="28"/>
        </w:rPr>
      </w:pPr>
      <w:r w:rsidDel="00000000" w:rsidR="00000000" w:rsidRPr="00000000">
        <w:rPr>
          <w:rtl w:val="0"/>
        </w:rPr>
      </w:r>
    </w:p>
    <w:p w:rsidR="00000000" w:rsidDel="00000000" w:rsidP="00000000" w:rsidRDefault="00000000" w:rsidRPr="00000000" w14:paraId="00000028">
      <w:pPr>
        <w:spacing w:after="0" w:line="276" w:lineRule="auto"/>
        <w:rPr>
          <w:sz w:val="28"/>
          <w:szCs w:val="28"/>
        </w:rPr>
      </w:pPr>
      <w:r w:rsidDel="00000000" w:rsidR="00000000" w:rsidRPr="00000000">
        <w:rPr>
          <w:sz w:val="28"/>
          <w:szCs w:val="28"/>
          <w:rtl w:val="0"/>
        </w:rPr>
        <w:t xml:space="preserve">I responsabili dei Dipartimenti avanzano le richieste necessarie per un ulteriore miglioramento delle proposte didattiche.</w:t>
      </w:r>
    </w:p>
    <w:p w:rsidR="00000000" w:rsidDel="00000000" w:rsidP="00000000" w:rsidRDefault="00000000" w:rsidRPr="00000000" w14:paraId="00000029">
      <w:pPr>
        <w:spacing w:after="0" w:line="276" w:lineRule="auto"/>
        <w:rPr>
          <w:sz w:val="28"/>
          <w:szCs w:val="28"/>
        </w:rPr>
      </w:pPr>
      <w:r w:rsidDel="00000000" w:rsidR="00000000" w:rsidRPr="00000000">
        <w:rPr>
          <w:sz w:val="28"/>
          <w:szCs w:val="28"/>
          <w:rtl w:val="0"/>
        </w:rPr>
        <w:t xml:space="preserve">La Prof.ssa Piccirillo  esprime la necessità di reperire fondi, oltre che per semplici materiali, quali squadrette e compassi, anche per effettuare visite aziendali in quanto la riduzione del budget delle attività di alternanza scuola lavoro farebbe ricadere l’onere finanziario di queste attività, irrinunciabili per la formazione degli studenti, sulle loro famiglie.</w:t>
      </w:r>
    </w:p>
    <w:p w:rsidR="00000000" w:rsidDel="00000000" w:rsidP="00000000" w:rsidRDefault="00000000" w:rsidRPr="00000000" w14:paraId="0000002A">
      <w:pPr>
        <w:spacing w:after="0" w:line="276" w:lineRule="auto"/>
        <w:rPr>
          <w:sz w:val="28"/>
          <w:szCs w:val="28"/>
        </w:rPr>
      </w:pPr>
      <w:r w:rsidDel="00000000" w:rsidR="00000000" w:rsidRPr="00000000">
        <w:rPr>
          <w:sz w:val="28"/>
          <w:szCs w:val="28"/>
          <w:rtl w:val="0"/>
        </w:rPr>
        <w:t xml:space="preserve">Il Prof. Paladini sottolinea l’importanza dell’aggiornamento costante da parte dei docenti e, quindi, fa presente la necessità di reperire risorse finanziarie per la loro formazione, oltrechè per contrastare l’abbandono scolastico degli studenti, considerata un’ulteriore criticità dell’intero sistema dell’istruzione.</w:t>
      </w:r>
    </w:p>
    <w:p w:rsidR="00000000" w:rsidDel="00000000" w:rsidP="00000000" w:rsidRDefault="00000000" w:rsidRPr="00000000" w14:paraId="0000002B">
      <w:pPr>
        <w:spacing w:after="0" w:line="276" w:lineRule="auto"/>
        <w:rPr>
          <w:sz w:val="28"/>
          <w:szCs w:val="28"/>
        </w:rPr>
      </w:pPr>
      <w:r w:rsidDel="00000000" w:rsidR="00000000" w:rsidRPr="00000000">
        <w:rPr>
          <w:sz w:val="28"/>
          <w:szCs w:val="28"/>
          <w:rtl w:val="0"/>
        </w:rPr>
        <w:t xml:space="preserve">Il prof. Vellini (Meccanica) interviene per far presente la necessità dell’indirizzo di rinnovare il parco macchine utensili, divenuto obsoleto, sostituendo la macchina universale di prova ed introducendo più moderne macchine a controllo numerico. A questo proposito, ricorda l’iniziativa di OVERMACH che ha intenzione di sollecitare una raccolta fondi presso i propri clienti per sensibilizzarli al riguardo.</w:t>
      </w:r>
    </w:p>
    <w:p w:rsidR="00000000" w:rsidDel="00000000" w:rsidP="00000000" w:rsidRDefault="00000000" w:rsidRPr="00000000" w14:paraId="0000002C">
      <w:pPr>
        <w:spacing w:after="0" w:line="276" w:lineRule="auto"/>
        <w:rPr>
          <w:sz w:val="28"/>
          <w:szCs w:val="28"/>
        </w:rPr>
      </w:pPr>
      <w:r w:rsidDel="00000000" w:rsidR="00000000" w:rsidRPr="00000000">
        <w:rPr>
          <w:rtl w:val="0"/>
        </w:rPr>
      </w:r>
    </w:p>
    <w:p w:rsidR="00000000" w:rsidDel="00000000" w:rsidP="00000000" w:rsidRDefault="00000000" w:rsidRPr="00000000" w14:paraId="0000002D">
      <w:pPr>
        <w:spacing w:after="0" w:line="276" w:lineRule="auto"/>
        <w:rPr>
          <w:sz w:val="28"/>
          <w:szCs w:val="28"/>
        </w:rPr>
      </w:pPr>
      <w:r w:rsidDel="00000000" w:rsidR="00000000" w:rsidRPr="00000000">
        <w:rPr>
          <w:sz w:val="28"/>
          <w:szCs w:val="28"/>
          <w:rtl w:val="0"/>
        </w:rPr>
        <w:t xml:space="preserve">5)</w:t>
      </w:r>
    </w:p>
    <w:p w:rsidR="00000000" w:rsidDel="00000000" w:rsidP="00000000" w:rsidRDefault="00000000" w:rsidRPr="00000000" w14:paraId="0000002E">
      <w:pPr>
        <w:spacing w:after="0" w:line="276" w:lineRule="auto"/>
        <w:rPr>
          <w:sz w:val="28"/>
          <w:szCs w:val="28"/>
        </w:rPr>
      </w:pPr>
      <w:r w:rsidDel="00000000" w:rsidR="00000000" w:rsidRPr="00000000">
        <w:rPr>
          <w:sz w:val="28"/>
          <w:szCs w:val="28"/>
          <w:rtl w:val="0"/>
        </w:rPr>
        <w:t xml:space="preserve">Prende la parola l’Ing. Arch. Francesco Fulvi per illustrare il Progetto BLU Parma, il Campus di via Toscana avente ad oggetto lo studio di analisi in vista di una riprogettazione degli spazi esterni dell’Istituto con l’aggiunta della realizzazione di un laboratorio dell’Indirizzo di Logistica e Trasporti. La presentazione di tale studio si terrà anche in Fondazione Cariparma il prossimo lunedì 17 giugno.</w:t>
      </w:r>
    </w:p>
    <w:p w:rsidR="00000000" w:rsidDel="00000000" w:rsidP="00000000" w:rsidRDefault="00000000" w:rsidRPr="00000000" w14:paraId="0000002F">
      <w:pPr>
        <w:spacing w:after="0" w:line="276" w:lineRule="auto"/>
        <w:rPr>
          <w:sz w:val="28"/>
          <w:szCs w:val="28"/>
        </w:rPr>
      </w:pPr>
      <w:r w:rsidDel="00000000" w:rsidR="00000000" w:rsidRPr="00000000">
        <w:rPr>
          <w:rtl w:val="0"/>
        </w:rPr>
      </w:r>
    </w:p>
    <w:p w:rsidR="00000000" w:rsidDel="00000000" w:rsidP="00000000" w:rsidRDefault="00000000" w:rsidRPr="00000000" w14:paraId="00000030">
      <w:pPr>
        <w:spacing w:after="0" w:line="276" w:lineRule="auto"/>
        <w:rPr>
          <w:sz w:val="28"/>
          <w:szCs w:val="28"/>
        </w:rPr>
      </w:pPr>
      <w:r w:rsidDel="00000000" w:rsidR="00000000" w:rsidRPr="00000000">
        <w:rPr>
          <w:sz w:val="28"/>
          <w:szCs w:val="28"/>
          <w:rtl w:val="0"/>
        </w:rPr>
        <w:t xml:space="preserve">Alle ore 19,30 la seduta è tolta.</w:t>
      </w:r>
    </w:p>
    <w:p w:rsidR="00000000" w:rsidDel="00000000" w:rsidP="00000000" w:rsidRDefault="00000000" w:rsidRPr="00000000" w14:paraId="00000031">
      <w:pPr>
        <w:spacing w:after="0" w:line="276" w:lineRule="auto"/>
        <w:rPr>
          <w:sz w:val="28"/>
          <w:szCs w:val="28"/>
        </w:rPr>
      </w:pPr>
      <w:r w:rsidDel="00000000" w:rsidR="00000000" w:rsidRPr="00000000">
        <w:rPr>
          <w:rtl w:val="0"/>
        </w:rPr>
      </w:r>
    </w:p>
    <w:p w:rsidR="00000000" w:rsidDel="00000000" w:rsidP="00000000" w:rsidRDefault="00000000" w:rsidRPr="00000000" w14:paraId="00000032">
      <w:pPr>
        <w:spacing w:after="0" w:line="276" w:lineRule="auto"/>
        <w:rPr>
          <w:sz w:val="28"/>
          <w:szCs w:val="28"/>
        </w:rPr>
      </w:pPr>
      <w:r w:rsidDel="00000000" w:rsidR="00000000" w:rsidRPr="00000000">
        <w:rPr>
          <w:sz w:val="28"/>
          <w:szCs w:val="28"/>
          <w:rtl w:val="0"/>
        </w:rPr>
        <w:t xml:space="preserve">Il segretario                                                                                           Il Dirigente Scolastico</w:t>
      </w:r>
    </w:p>
    <w:p w:rsidR="00000000" w:rsidDel="00000000" w:rsidP="00000000" w:rsidRDefault="00000000" w:rsidRPr="00000000" w14:paraId="00000033">
      <w:pPr>
        <w:spacing w:after="0" w:line="276" w:lineRule="auto"/>
        <w:rPr>
          <w:sz w:val="28"/>
          <w:szCs w:val="28"/>
        </w:rPr>
      </w:pPr>
      <w:r w:rsidDel="00000000" w:rsidR="00000000" w:rsidRPr="00000000">
        <w:rPr>
          <w:sz w:val="28"/>
          <w:szCs w:val="28"/>
          <w:rtl w:val="0"/>
        </w:rPr>
        <w:t xml:space="preserve">Isabella Cantarelli                                                                                 Elisabetta Botti</w:t>
      </w:r>
      <w:r w:rsidDel="00000000" w:rsidR="00000000" w:rsidRPr="00000000">
        <w:rPr>
          <w:rtl w:val="0"/>
        </w:rPr>
      </w:r>
    </w:p>
    <w:p w:rsidR="00000000" w:rsidDel="00000000" w:rsidP="00000000" w:rsidRDefault="00000000" w:rsidRPr="00000000" w14:paraId="00000034">
      <w:pPr>
        <w:spacing w:after="0" w:before="0" w:lineRule="auto"/>
        <w:jc w:val="right"/>
        <w:rPr>
          <w:sz w:val="24"/>
          <w:szCs w:val="24"/>
        </w:rPr>
      </w:pPr>
      <w:r w:rsidDel="00000000" w:rsidR="00000000" w:rsidRPr="00000000">
        <w:rPr>
          <w:b w:val="1"/>
          <w:sz w:val="28"/>
          <w:szCs w:val="28"/>
          <w:rtl w:val="0"/>
        </w:rPr>
        <w:t xml:space="preserve"> </w:t>
      </w:r>
      <w:r w:rsidDel="00000000" w:rsidR="00000000" w:rsidRPr="00000000">
        <w:rPr>
          <w:rtl w:val="0"/>
        </w:rPr>
      </w:r>
    </w:p>
    <w:sectPr>
      <w:headerReference r:id="rId6" w:type="default"/>
      <w:headerReference r:id="rId7" w:type="first"/>
      <w:pgSz w:h="16841" w:w="11907"/>
      <w:pgMar w:bottom="851" w:top="568" w:left="851" w:right="708"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3426" cy="667602"/>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3426" cy="66760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700144" cy="388542"/>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4700144" cy="38854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59316" cy="478327"/>
          <wp:effectExtent b="0" l="0" r="0" t="0"/>
          <wp:docPr id="3"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059316" cy="47832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10205"/>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74272" cy="465835"/>
          <wp:effectExtent b="0" l="0" r="0" t="0"/>
          <wp:docPr descr="PON_14_20_logoheader" id="5" name="image3.jpg"/>
          <a:graphic>
            <a:graphicData uri="http://schemas.openxmlformats.org/drawingml/2006/picture">
              <pic:pic>
                <pic:nvPicPr>
                  <pic:cNvPr descr="PON_14_20_logoheader" id="0" name="image3.jpg"/>
                  <pic:cNvPicPr preferRelativeResize="0"/>
                </pic:nvPicPr>
                <pic:blipFill>
                  <a:blip r:embed="rId4"/>
                  <a:srcRect b="0" l="0" r="0" t="0"/>
                  <a:stretch>
                    <a:fillRect/>
                  </a:stretch>
                </pic:blipFill>
                <pic:spPr>
                  <a:xfrm>
                    <a:off x="0" y="0"/>
                    <a:ext cx="1074272" cy="46583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4438650" cy="475615"/>
              <wp:effectExtent b="0" l="0" r="0" t="0"/>
              <wp:wrapNone/>
              <wp:docPr id="1" name=""/>
              <a:graphic>
                <a:graphicData uri="http://schemas.microsoft.com/office/word/2010/wordprocessingShape">
                  <wps:wsp>
                    <wps:cNvSpPr/>
                    <wps:cNvPr id="2" name="Shape 2"/>
                    <wps:spPr>
                      <a:xfrm>
                        <a:off x="3131438" y="3546955"/>
                        <a:ext cx="4429125" cy="4660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Via Toscana, 10  43122 PARMA – tel. 0521266511 – mail: </w:t>
                          </w:r>
                          <w:r w:rsidDel="00000000" w:rsidR="00000000" w:rsidRPr="00000000">
                            <w:rPr>
                              <w:rFonts w:ascii="Calibri" w:cs="Calibri" w:eastAsia="Calibri" w:hAnsi="Calibri"/>
                              <w:b w:val="0"/>
                              <w:i w:val="0"/>
                              <w:smallCaps w:val="0"/>
                              <w:strike w:val="0"/>
                              <w:color w:val="0000ff"/>
                              <w:sz w:val="18"/>
                              <w:u w:val="single"/>
                              <w:vertAlign w:val="baseline"/>
                            </w:rPr>
                            <w:t xml:space="preserve">prtf010006@pec.istruzione.it</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ff"/>
                              <w:sz w:val="18"/>
                              <w:u w:val="single"/>
                              <w:vertAlign w:val="baseline"/>
                            </w:rPr>
                            <w:t xml:space="preserve">itis@itis.pr.it</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ff"/>
                              <w:sz w:val="18"/>
                              <w:u w:val="single"/>
                              <w:vertAlign w:val="baseline"/>
                            </w:rPr>
                            <w:t xml:space="preserve">www.itis.pr.it</w:t>
                          </w:r>
                          <w:r w:rsidDel="00000000" w:rsidR="00000000" w:rsidRPr="00000000">
                            <w:rPr>
                              <w:rFonts w:ascii="Calibri" w:cs="Calibri" w:eastAsia="Calibri" w:hAnsi="Calibri"/>
                              <w:b w:val="0"/>
                              <w:i w:val="0"/>
                              <w:smallCaps w:val="0"/>
                              <w:strike w:val="0"/>
                              <w:color w:val="000000"/>
                              <w:sz w:val="18"/>
                              <w:vertAlign w:val="baseline"/>
                            </w:rPr>
                            <w:t xml:space="preserve">; - CF 80007330345 – CU </w:t>
                          </w:r>
                          <w:r w:rsidDel="00000000" w:rsidR="00000000" w:rsidRPr="00000000">
                            <w:rPr>
                              <w:rFonts w:ascii="Calibri" w:cs="Calibri" w:eastAsia="Calibri" w:hAnsi="Calibri"/>
                              <w:b w:val="1"/>
                              <w:i w:val="0"/>
                              <w:smallCaps w:val="0"/>
                              <w:strike w:val="0"/>
                              <w:color w:val="444444"/>
                              <w:sz w:val="18"/>
                              <w:highlight w:val="white"/>
                              <w:vertAlign w:val="baseline"/>
                            </w:rPr>
                            <w:t xml:space="preserve"> UFJ6F4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4438650" cy="475615"/>
              <wp:effectExtent b="0" l="0" r="0" t="0"/>
              <wp:wrapNone/>
              <wp:docPr id="1"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4438650" cy="4756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pPr>
    <w:rPr>
      <w:rFonts w:ascii="Arial" w:cs="Arial" w:eastAsia="Arial" w:hAnsi="Arial"/>
      <w:b w:val="0"/>
      <w:i w:val="0"/>
      <w:smallCaps w:val="0"/>
      <w:strike w:val="0"/>
      <w:color w:val="000000"/>
      <w:sz w:val="22"/>
      <w:szCs w:val="22"/>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5.jpg"/><Relationship Id="rId4" Type="http://schemas.openxmlformats.org/officeDocument/2006/relationships/image" Target="media/image3.jp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