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_Trasporti e Logistica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__Religione Cattolica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L’ateismo filosofico: Lucrezio, Democrito, D’Holbach, Marx, Freud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L’agnosticismo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Bioetica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Statuto ontologico dell’embrione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Interruzione volontaria della gravidanza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bj2FRswtSVrJLMXyWb09LoRXcg==">AMUW2mVB+T5FP4DofYkZ3skZ964MWZ5zQ56ALEYA7ClCWZy767WMGisQ5Fmo0ho1uZQ/39Q9X6UeGPkLjpON/bEL0FKECnyfUD9p+ymJTP2qEWKSeLmiVuEAgAiWWAM/NGeJGvZ6DRUg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2021-05-11T06:56:00Z</dcterms:created>
  <dc:creator>EVANGELISTA CLAUDIO (dEVANGEL)</dc:creator>
</cp:coreProperties>
</file>