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93A" w:rsidRDefault="00D5281F" w:rsidP="00D5281F">
      <w:pPr>
        <w:jc w:val="center"/>
        <w:rPr>
          <w:sz w:val="40"/>
          <w:szCs w:val="40"/>
        </w:rPr>
      </w:pPr>
      <w:r w:rsidRPr="00D5281F">
        <w:rPr>
          <w:noProof/>
          <w:sz w:val="40"/>
          <w:szCs w:val="40"/>
          <w:lang w:eastAsia="it-IT"/>
        </w:rPr>
        <w:drawing>
          <wp:inline distT="0" distB="0" distL="0" distR="0" wp14:anchorId="5171C248" wp14:editId="14372604">
            <wp:extent cx="6120130" cy="973101"/>
            <wp:effectExtent l="0" t="0" r="0" b="0"/>
            <wp:docPr id="1" name="Immagine 1" descr="https://www.itis.pr.it/wp-content/uploads/2016/10/logoiti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itis.pr.it/wp-content/uploads/2016/10/logoitis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73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93A" w:rsidRDefault="008F693A" w:rsidP="008F693A">
      <w:pPr>
        <w:jc w:val="center"/>
        <w:rPr>
          <w:sz w:val="40"/>
          <w:szCs w:val="40"/>
        </w:rPr>
      </w:pPr>
    </w:p>
    <w:p w:rsidR="002552D9" w:rsidRDefault="00225F81" w:rsidP="008F693A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t>Programma di S</w:t>
      </w:r>
      <w:r w:rsidR="008F693A" w:rsidRPr="008F693A">
        <w:rPr>
          <w:rFonts w:asciiTheme="majorBidi" w:hAnsiTheme="majorBidi" w:cstheme="majorBidi"/>
          <w:b/>
          <w:bCs/>
          <w:sz w:val="40"/>
          <w:szCs w:val="40"/>
        </w:rPr>
        <w:t>toria</w:t>
      </w:r>
    </w:p>
    <w:p w:rsidR="00225F81" w:rsidRPr="008F693A" w:rsidRDefault="00225F81" w:rsidP="008F693A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t>Anno scolastico 2022/2023</w:t>
      </w:r>
    </w:p>
    <w:p w:rsidR="008F693A" w:rsidRDefault="008F693A" w:rsidP="008F693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Classe 5BMECC</w:t>
      </w:r>
    </w:p>
    <w:p w:rsidR="008F693A" w:rsidRDefault="008F693A" w:rsidP="008F693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Prof. </w:t>
      </w:r>
      <w:proofErr w:type="spellStart"/>
      <w:r>
        <w:rPr>
          <w:b/>
          <w:bCs/>
          <w:sz w:val="40"/>
          <w:szCs w:val="40"/>
        </w:rPr>
        <w:t>Pitullo</w:t>
      </w:r>
      <w:proofErr w:type="spellEnd"/>
      <w:r>
        <w:rPr>
          <w:b/>
          <w:bCs/>
          <w:sz w:val="40"/>
          <w:szCs w:val="40"/>
        </w:rPr>
        <w:t xml:space="preserve"> Paola</w:t>
      </w:r>
    </w:p>
    <w:p w:rsidR="008F693A" w:rsidRDefault="008F693A" w:rsidP="008F693A">
      <w:pPr>
        <w:jc w:val="both"/>
        <w:rPr>
          <w:b/>
          <w:bCs/>
          <w:sz w:val="40"/>
          <w:szCs w:val="40"/>
        </w:rPr>
      </w:pPr>
    </w:p>
    <w:p w:rsidR="008F693A" w:rsidRPr="00225F81" w:rsidRDefault="008F693A" w:rsidP="008F693A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b/>
          <w:bCs/>
          <w:sz w:val="36"/>
          <w:szCs w:val="36"/>
        </w:rPr>
        <w:t>La società di massa nella Belle époque</w:t>
      </w:r>
    </w:p>
    <w:p w:rsidR="008F693A" w:rsidRPr="00225F81" w:rsidRDefault="008F693A" w:rsidP="008F693A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25F81">
        <w:rPr>
          <w:rFonts w:asciiTheme="majorBidi" w:hAnsiTheme="majorBidi" w:cstheme="majorBidi"/>
          <w:sz w:val="28"/>
          <w:szCs w:val="28"/>
        </w:rPr>
        <w:t>Scienza tecnologia e industria</w:t>
      </w:r>
    </w:p>
    <w:p w:rsidR="008F693A" w:rsidRPr="00225F81" w:rsidRDefault="008F693A" w:rsidP="008F693A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25F81">
        <w:rPr>
          <w:rFonts w:asciiTheme="majorBidi" w:hAnsiTheme="majorBidi" w:cstheme="majorBidi"/>
          <w:sz w:val="28"/>
          <w:szCs w:val="28"/>
        </w:rPr>
        <w:t>Il nuovo capitalismo</w:t>
      </w:r>
    </w:p>
    <w:p w:rsidR="008F693A" w:rsidRPr="00225F81" w:rsidRDefault="008F693A" w:rsidP="008F693A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25F81">
        <w:rPr>
          <w:rFonts w:asciiTheme="majorBidi" w:hAnsiTheme="majorBidi" w:cstheme="majorBidi"/>
          <w:sz w:val="28"/>
          <w:szCs w:val="28"/>
        </w:rPr>
        <w:t>Le grandi migrazioni</w:t>
      </w:r>
    </w:p>
    <w:p w:rsidR="008F693A" w:rsidRPr="00225F81" w:rsidRDefault="008F693A" w:rsidP="008F693A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 w:rsidRPr="00225F81">
        <w:rPr>
          <w:rFonts w:asciiTheme="majorBidi" w:hAnsiTheme="majorBidi" w:cstheme="majorBidi"/>
          <w:sz w:val="28"/>
          <w:szCs w:val="28"/>
        </w:rPr>
        <w:t>La belle</w:t>
      </w:r>
      <w:proofErr w:type="gramEnd"/>
      <w:r w:rsidRPr="00225F81">
        <w:rPr>
          <w:rFonts w:asciiTheme="majorBidi" w:hAnsiTheme="majorBidi" w:cstheme="majorBidi"/>
          <w:sz w:val="28"/>
          <w:szCs w:val="28"/>
        </w:rPr>
        <w:t xml:space="preserve"> époque</w:t>
      </w:r>
    </w:p>
    <w:p w:rsidR="001655AA" w:rsidRPr="00225F81" w:rsidRDefault="001655AA" w:rsidP="001655AA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b/>
          <w:bCs/>
          <w:sz w:val="36"/>
          <w:szCs w:val="36"/>
        </w:rPr>
        <w:t>L’età Giolittiana</w:t>
      </w:r>
    </w:p>
    <w:p w:rsidR="001655AA" w:rsidRPr="00225F81" w:rsidRDefault="001655AA" w:rsidP="001655AA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L’economia italiana d’inizio Novecento</w:t>
      </w:r>
    </w:p>
    <w:p w:rsidR="001655AA" w:rsidRPr="00225F81" w:rsidRDefault="001655AA" w:rsidP="001655AA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Il quadro politico italiano</w:t>
      </w:r>
    </w:p>
    <w:p w:rsidR="001655AA" w:rsidRPr="00225F81" w:rsidRDefault="001655AA" w:rsidP="001655AA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La questione sociale</w:t>
      </w:r>
    </w:p>
    <w:p w:rsidR="001655AA" w:rsidRPr="00225F81" w:rsidRDefault="001655AA" w:rsidP="001655AA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La questione cattolica</w:t>
      </w:r>
    </w:p>
    <w:p w:rsidR="001655AA" w:rsidRPr="00225F81" w:rsidRDefault="001655AA" w:rsidP="001655AA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La questione meridionale</w:t>
      </w:r>
    </w:p>
    <w:p w:rsidR="001655AA" w:rsidRPr="00225F81" w:rsidRDefault="001655AA" w:rsidP="001655AA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225F81">
        <w:rPr>
          <w:rFonts w:asciiTheme="majorBidi" w:hAnsiTheme="majorBidi" w:cstheme="majorBidi"/>
          <w:sz w:val="28"/>
          <w:szCs w:val="28"/>
        </w:rPr>
        <w:t>La politica estera e la guerra di Libia</w:t>
      </w:r>
    </w:p>
    <w:p w:rsidR="001655AA" w:rsidRPr="00225F81" w:rsidRDefault="001655AA" w:rsidP="001655AA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225F81">
        <w:rPr>
          <w:rFonts w:asciiTheme="majorBidi" w:hAnsiTheme="majorBidi" w:cstheme="majorBidi"/>
          <w:sz w:val="28"/>
          <w:szCs w:val="28"/>
        </w:rPr>
        <w:t>Da Giolitti a Salandra</w:t>
      </w:r>
    </w:p>
    <w:p w:rsidR="00D5281F" w:rsidRDefault="00D5281F" w:rsidP="001655AA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</w:p>
    <w:p w:rsidR="00D5281F" w:rsidRDefault="00D5281F" w:rsidP="001655AA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</w:p>
    <w:p w:rsidR="00D5281F" w:rsidRDefault="00D5281F" w:rsidP="001655AA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</w:p>
    <w:p w:rsidR="00D5281F" w:rsidRDefault="00D5281F" w:rsidP="001655AA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</w:p>
    <w:p w:rsidR="001655AA" w:rsidRPr="00225F81" w:rsidRDefault="001655AA" w:rsidP="001655AA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b/>
          <w:bCs/>
          <w:sz w:val="36"/>
          <w:szCs w:val="36"/>
        </w:rPr>
        <w:lastRenderedPageBreak/>
        <w:t>La prima guerra Mondiale</w:t>
      </w:r>
    </w:p>
    <w:p w:rsidR="001655AA" w:rsidRPr="00225F81" w:rsidRDefault="001655AA" w:rsidP="001655AA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Le premesse del conflitto</w:t>
      </w:r>
    </w:p>
    <w:p w:rsidR="001655AA" w:rsidRPr="00225F81" w:rsidRDefault="001655AA" w:rsidP="001655AA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Il casus belli</w:t>
      </w:r>
    </w:p>
    <w:p w:rsidR="001655AA" w:rsidRPr="00225F81" w:rsidRDefault="001655AA" w:rsidP="001655AA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L’Italia dalla neutralità all’intervento</w:t>
      </w:r>
    </w:p>
    <w:p w:rsidR="001655AA" w:rsidRPr="00225F81" w:rsidRDefault="001655AA" w:rsidP="001655AA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La guerra sul fronte occidentale</w:t>
      </w:r>
    </w:p>
    <w:p w:rsidR="001655AA" w:rsidRPr="00225F81" w:rsidRDefault="001655AA" w:rsidP="001655AA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Il fronte orientale e il crollo della Russia</w:t>
      </w:r>
    </w:p>
    <w:p w:rsidR="001655AA" w:rsidRPr="00225F81" w:rsidRDefault="001655AA" w:rsidP="001655AA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Il fronte dei Balcani</w:t>
      </w:r>
    </w:p>
    <w:p w:rsidR="001655AA" w:rsidRPr="00225F81" w:rsidRDefault="001655AA" w:rsidP="001655AA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Il fronte Italiano</w:t>
      </w:r>
    </w:p>
    <w:p w:rsidR="001655AA" w:rsidRPr="00225F81" w:rsidRDefault="001655AA" w:rsidP="001655AA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L’intervento degli Stati Uniti</w:t>
      </w:r>
    </w:p>
    <w:p w:rsidR="001655AA" w:rsidRPr="00225F81" w:rsidRDefault="001655AA" w:rsidP="001655AA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I trattati di pace</w:t>
      </w:r>
    </w:p>
    <w:p w:rsidR="001655AA" w:rsidRPr="00225F81" w:rsidRDefault="001655AA" w:rsidP="001655AA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sz w:val="28"/>
          <w:szCs w:val="28"/>
        </w:rPr>
        <w:t>Il significato e l’eredità della Grande guerra</w:t>
      </w:r>
    </w:p>
    <w:p w:rsidR="001655AA" w:rsidRPr="00225F81" w:rsidRDefault="001655AA" w:rsidP="001655AA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b/>
          <w:bCs/>
          <w:sz w:val="36"/>
          <w:szCs w:val="36"/>
        </w:rPr>
        <w:t>La Rivoluzione Russa</w:t>
      </w:r>
    </w:p>
    <w:p w:rsidR="001655AA" w:rsidRPr="00225F81" w:rsidRDefault="001655AA" w:rsidP="001655AA">
      <w:pPr>
        <w:jc w:val="both"/>
        <w:rPr>
          <w:rFonts w:asciiTheme="majorBidi" w:hAnsiTheme="majorBidi" w:cstheme="majorBidi"/>
          <w:sz w:val="28"/>
          <w:szCs w:val="28"/>
        </w:rPr>
      </w:pPr>
      <w:r w:rsidRPr="00225F81">
        <w:rPr>
          <w:rFonts w:asciiTheme="majorBidi" w:hAnsiTheme="majorBidi" w:cstheme="majorBidi"/>
          <w:sz w:val="28"/>
          <w:szCs w:val="28"/>
        </w:rPr>
        <w:t>L’argomento è stato svolto in sintesi. Si è puntualizzato sui principali aspetti che hanno portato all’affermazione del comunismo e al suo consolidamento in Russia.</w:t>
      </w:r>
    </w:p>
    <w:p w:rsidR="001655AA" w:rsidRPr="00225F81" w:rsidRDefault="001655AA" w:rsidP="001655AA">
      <w:pPr>
        <w:jc w:val="both"/>
        <w:rPr>
          <w:rFonts w:asciiTheme="majorBidi" w:hAnsiTheme="majorBidi" w:cstheme="majorBidi"/>
          <w:sz w:val="28"/>
          <w:szCs w:val="28"/>
        </w:rPr>
      </w:pPr>
    </w:p>
    <w:p w:rsidR="001655AA" w:rsidRDefault="00225F81" w:rsidP="001655AA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25F81">
        <w:rPr>
          <w:rFonts w:asciiTheme="majorBidi" w:hAnsiTheme="majorBidi" w:cstheme="majorBidi"/>
          <w:b/>
          <w:bCs/>
          <w:sz w:val="36"/>
          <w:szCs w:val="36"/>
        </w:rPr>
        <w:t>IL dopoguerra in Europa e nei domini coloniali</w:t>
      </w:r>
    </w:p>
    <w:p w:rsidR="00225F81" w:rsidRDefault="00225F81" w:rsidP="001655AA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L’argomento è stato affrontato in sintesi, ponendo il focus sugli effetti politici ed economici del dopoguerra, nei vari paesi europei.</w:t>
      </w:r>
    </w:p>
    <w:p w:rsidR="00225F81" w:rsidRDefault="00225F81" w:rsidP="001655AA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L’avvento del Fascismo in Italia</w:t>
      </w:r>
    </w:p>
    <w:p w:rsidR="00225F81" w:rsidRDefault="00225F81" w:rsidP="00225F81">
      <w:pPr>
        <w:pStyle w:val="Paragrafoelenco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situazione dell’Italia post-bellica</w:t>
      </w:r>
    </w:p>
    <w:p w:rsidR="00225F81" w:rsidRDefault="00225F81" w:rsidP="00225F81">
      <w:pPr>
        <w:pStyle w:val="Paragrafoelenco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crollo dello stato liberale</w:t>
      </w:r>
    </w:p>
    <w:p w:rsidR="00225F81" w:rsidRDefault="00225F81" w:rsidP="00225F81">
      <w:pPr>
        <w:pStyle w:val="Paragrafoelenco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costruzione del regime fascista</w:t>
      </w:r>
    </w:p>
    <w:p w:rsidR="00225F81" w:rsidRDefault="00225F81" w:rsidP="00225F81">
      <w:pPr>
        <w:pStyle w:val="Paragrafoelenco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delitto Matteotti</w:t>
      </w:r>
    </w:p>
    <w:p w:rsidR="00225F81" w:rsidRDefault="00225F81" w:rsidP="00225F81">
      <w:p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Crisi economica e spinte autoritarie nel mondo</w:t>
      </w:r>
    </w:p>
    <w:p w:rsidR="00225F81" w:rsidRDefault="00225F81" w:rsidP="00225F81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</w:t>
      </w:r>
      <w:r w:rsidR="008B57EC">
        <w:rPr>
          <w:rFonts w:asciiTheme="majorBidi" w:hAnsiTheme="majorBidi" w:cstheme="majorBidi"/>
          <w:sz w:val="28"/>
          <w:szCs w:val="28"/>
        </w:rPr>
        <w:t>’argomento trattato in sintesi: focus sulla crisi del 1929 negli Stati Uniti e sulle ripercussioni in Europa.</w:t>
      </w:r>
    </w:p>
    <w:p w:rsidR="008B57EC" w:rsidRDefault="008B57EC" w:rsidP="008B57EC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IL totalitarismo: comunismo, fascismo e nazismo</w:t>
      </w:r>
    </w:p>
    <w:p w:rsidR="008B57EC" w:rsidRPr="008B57EC" w:rsidRDefault="008B57EC" w:rsidP="008B57EC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L’argomento è stato affrontato nella sua globalità. Il focus della narrazione ha avuto come punto di riferimento “il fascismo” e le strategie di affermazione nello stato Italiano.</w:t>
      </w:r>
    </w:p>
    <w:p w:rsidR="008B57EC" w:rsidRDefault="008B57EC" w:rsidP="008B57EC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8B57EC">
        <w:rPr>
          <w:rFonts w:asciiTheme="majorBidi" w:hAnsiTheme="majorBidi" w:cstheme="majorBidi"/>
          <w:b/>
          <w:bCs/>
          <w:sz w:val="36"/>
          <w:szCs w:val="36"/>
        </w:rPr>
        <w:lastRenderedPageBreak/>
        <w:t>La seconda guerra mondiale</w:t>
      </w:r>
    </w:p>
    <w:p w:rsidR="008B57EC" w:rsidRDefault="008B57EC" w:rsidP="008B57EC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 premesse: la guerra di Spagna</w:t>
      </w:r>
    </w:p>
    <w:p w:rsidR="008B57EC" w:rsidRDefault="005B308C" w:rsidP="008B57EC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prima fase della seconda guerra mondiale: 1939-42</w:t>
      </w:r>
    </w:p>
    <w:p w:rsidR="005B308C" w:rsidRDefault="005B308C" w:rsidP="008B57EC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seconda fase della seconda guerra mondiale: 1943-45</w:t>
      </w:r>
    </w:p>
    <w:p w:rsidR="005B308C" w:rsidRDefault="005B308C" w:rsidP="008B57EC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bilancio della guerra politica e diritto</w:t>
      </w:r>
    </w:p>
    <w:p w:rsidR="005B308C" w:rsidRDefault="005B308C" w:rsidP="008B57EC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bilancio della guerra: gli uomini</w:t>
      </w:r>
    </w:p>
    <w:p w:rsidR="005B308C" w:rsidRDefault="005B308C" w:rsidP="008B57EC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bilancio della guerra: i materiali</w:t>
      </w:r>
    </w:p>
    <w:p w:rsidR="005B308C" w:rsidRDefault="005B308C" w:rsidP="005B308C">
      <w:pPr>
        <w:pStyle w:val="Paragrafoelenco"/>
        <w:jc w:val="both"/>
        <w:rPr>
          <w:rFonts w:asciiTheme="majorBidi" w:hAnsiTheme="majorBidi" w:cstheme="majorBidi"/>
          <w:sz w:val="28"/>
          <w:szCs w:val="28"/>
        </w:rPr>
      </w:pPr>
    </w:p>
    <w:p w:rsidR="005B308C" w:rsidRDefault="005B308C" w:rsidP="005B308C">
      <w:pPr>
        <w:pStyle w:val="Paragrafoelenco"/>
        <w:jc w:val="both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La Guerra fredda</w:t>
      </w:r>
    </w:p>
    <w:p w:rsidR="005B308C" w:rsidRDefault="005B308C" w:rsidP="005B308C">
      <w:pPr>
        <w:pStyle w:val="Paragrafoelenco"/>
        <w:jc w:val="both"/>
        <w:rPr>
          <w:rFonts w:asciiTheme="majorBidi" w:hAnsiTheme="majorBidi" w:cstheme="majorBidi"/>
          <w:sz w:val="28"/>
          <w:szCs w:val="28"/>
        </w:rPr>
      </w:pPr>
    </w:p>
    <w:p w:rsidR="005B308C" w:rsidRDefault="005B308C" w:rsidP="005B308C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confronto tra Est e Ovest</w:t>
      </w:r>
    </w:p>
    <w:p w:rsidR="005B308C" w:rsidRDefault="005B308C" w:rsidP="005B308C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Democrazie e capitalismo a Ovest (concetti generali)</w:t>
      </w:r>
    </w:p>
    <w:p w:rsidR="005B308C" w:rsidRDefault="005B308C" w:rsidP="005B308C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comunismo e pianificazione a Est (concetti generali)</w:t>
      </w:r>
    </w:p>
    <w:p w:rsidR="005B308C" w:rsidRDefault="005B308C" w:rsidP="005B308C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piano Marshall</w:t>
      </w:r>
    </w:p>
    <w:p w:rsidR="005B308C" w:rsidRDefault="005B308C" w:rsidP="005B308C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Jugoslavia di Tito</w:t>
      </w:r>
    </w:p>
    <w:p w:rsidR="005B308C" w:rsidRDefault="005B308C" w:rsidP="005B308C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L’Italia dalla nascita della Repubblica al boom economico</w:t>
      </w:r>
    </w:p>
    <w:p w:rsidR="00643C89" w:rsidRDefault="00643C89" w:rsidP="00643C89">
      <w:pPr>
        <w:pStyle w:val="Paragrafoelenco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Dai governi Badoglio alla fine della guerra</w:t>
      </w:r>
    </w:p>
    <w:p w:rsidR="00643C89" w:rsidRDefault="00643C89" w:rsidP="00643C89">
      <w:pPr>
        <w:pStyle w:val="Paragrafoelenco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nascita della Repubblica</w:t>
      </w:r>
    </w:p>
    <w:p w:rsidR="00643C89" w:rsidRDefault="00643C89" w:rsidP="00643C89">
      <w:pPr>
        <w:pStyle w:val="Paragrafoelenco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costituzione e le prime elezioni politiche</w:t>
      </w:r>
    </w:p>
    <w:p w:rsidR="00643C89" w:rsidRDefault="00643C89" w:rsidP="00643C89">
      <w:pPr>
        <w:pStyle w:val="Paragrafoelenco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Gli anni del centrismo e le riforme della scuola e dell’economia</w:t>
      </w:r>
    </w:p>
    <w:p w:rsidR="00643C89" w:rsidRDefault="00643C89" w:rsidP="00643C89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Decolonizzazione, terzo mondo e sottosviluppo</w:t>
      </w:r>
    </w:p>
    <w:p w:rsidR="00643C89" w:rsidRDefault="00643C89" w:rsidP="00643C89">
      <w:pPr>
        <w:pStyle w:val="Paragrafoelenco"/>
        <w:numPr>
          <w:ilvl w:val="0"/>
          <w:numId w:val="7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Sintesi sulla situazione internazionale </w:t>
      </w:r>
    </w:p>
    <w:p w:rsidR="00643C89" w:rsidRDefault="00643C89" w:rsidP="00643C89">
      <w:pPr>
        <w:pStyle w:val="Paragrafoelenco"/>
        <w:numPr>
          <w:ilvl w:val="0"/>
          <w:numId w:val="7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Focus su: i paesi non allineati- le sette sorelle e la crisi petrolifera-</w:t>
      </w:r>
      <w:r w:rsidR="00B90EF6">
        <w:rPr>
          <w:rFonts w:asciiTheme="majorBidi" w:hAnsiTheme="majorBidi" w:cstheme="majorBidi"/>
          <w:sz w:val="28"/>
          <w:szCs w:val="28"/>
        </w:rPr>
        <w:t>Cuba e Fidel Castro</w:t>
      </w:r>
    </w:p>
    <w:p w:rsidR="00B90EF6" w:rsidRDefault="00B90EF6" w:rsidP="00B90EF6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La coesistenza pacifica e la contestazione</w:t>
      </w:r>
    </w:p>
    <w:p w:rsidR="00BC1B6D" w:rsidRPr="00BC1B6D" w:rsidRDefault="00D5281F" w:rsidP="00BC1B6D">
      <w:pPr>
        <w:pStyle w:val="Paragrafoelenco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Sintesi del capitolo e focus su:</w:t>
      </w:r>
    </w:p>
    <w:p w:rsidR="00B90EF6" w:rsidRDefault="00B90EF6" w:rsidP="00BC1B6D">
      <w:pPr>
        <w:pStyle w:val="Paragrafoelenco"/>
        <w:numPr>
          <w:ilvl w:val="0"/>
          <w:numId w:val="12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muro di Berlino</w:t>
      </w:r>
    </w:p>
    <w:p w:rsidR="00B90EF6" w:rsidRDefault="00B90EF6" w:rsidP="00BC1B6D">
      <w:pPr>
        <w:pStyle w:val="Paragrafoelenco"/>
        <w:numPr>
          <w:ilvl w:val="0"/>
          <w:numId w:val="12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morte di Kennedy</w:t>
      </w:r>
    </w:p>
    <w:p w:rsidR="00BC1B6D" w:rsidRDefault="00B90EF6" w:rsidP="00BC1B6D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Il crollo del comunismo e la fine del bipolarismo</w:t>
      </w:r>
    </w:p>
    <w:p w:rsidR="00BC1B6D" w:rsidRPr="00BC1B6D" w:rsidRDefault="00BC1B6D" w:rsidP="00BC1B6D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L’argomento è stato affrontato nella sua globalità, considerando le premesse e le conseguenze della fine del comunismo.</w:t>
      </w:r>
    </w:p>
    <w:p w:rsidR="00B90EF6" w:rsidRDefault="00BC1B6D" w:rsidP="00B90EF6">
      <w:pPr>
        <w:pStyle w:val="Paragrafoelenco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Focus: l</w:t>
      </w:r>
      <w:r w:rsidR="00B90EF6">
        <w:rPr>
          <w:rFonts w:asciiTheme="majorBidi" w:hAnsiTheme="majorBidi" w:cstheme="majorBidi"/>
          <w:sz w:val="28"/>
          <w:szCs w:val="28"/>
        </w:rPr>
        <w:t>a fine del comunismo e dell’</w:t>
      </w:r>
      <w:r>
        <w:rPr>
          <w:rFonts w:asciiTheme="majorBidi" w:hAnsiTheme="majorBidi" w:cstheme="majorBidi"/>
          <w:sz w:val="28"/>
          <w:szCs w:val="28"/>
        </w:rPr>
        <w:t>unione sovietica,</w:t>
      </w:r>
      <w:r w:rsidR="00B90EF6">
        <w:rPr>
          <w:rFonts w:asciiTheme="majorBidi" w:hAnsiTheme="majorBidi" w:cstheme="majorBidi"/>
          <w:sz w:val="28"/>
          <w:szCs w:val="28"/>
        </w:rPr>
        <w:t xml:space="preserve"> il nuovo ordine mondiale</w:t>
      </w:r>
    </w:p>
    <w:p w:rsidR="00D5281F" w:rsidRDefault="00D5281F" w:rsidP="00B90EF6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</w:p>
    <w:p w:rsidR="00B90EF6" w:rsidRDefault="00B90EF6" w:rsidP="00B90EF6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L’Italia dagli anni di piombo a oggi</w:t>
      </w:r>
    </w:p>
    <w:p w:rsidR="00B90EF6" w:rsidRDefault="00BC1B6D" w:rsidP="00B90EF6">
      <w:pPr>
        <w:pStyle w:val="Paragrafoelenco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terrorismo e gli anni di piombo</w:t>
      </w:r>
    </w:p>
    <w:p w:rsidR="00BC1B6D" w:rsidRDefault="00BC1B6D" w:rsidP="00B90EF6">
      <w:pPr>
        <w:pStyle w:val="Paragrafoelenco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risposta della politica al terrorismo e alla crisi economica</w:t>
      </w:r>
    </w:p>
    <w:p w:rsidR="00BC1B6D" w:rsidRDefault="00BC1B6D" w:rsidP="00B90EF6">
      <w:pPr>
        <w:pStyle w:val="Paragrafoelenco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clima politico ed economico degli anni 80</w:t>
      </w:r>
    </w:p>
    <w:p w:rsidR="00BC1B6D" w:rsidRDefault="00BC1B6D" w:rsidP="00B90EF6">
      <w:pPr>
        <w:pStyle w:val="Paragrafoelenco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Moro e Berlinguer</w:t>
      </w:r>
    </w:p>
    <w:p w:rsidR="00BC1B6D" w:rsidRDefault="00BC1B6D" w:rsidP="00B90EF6">
      <w:pPr>
        <w:pStyle w:val="Paragrafoelenco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fine della prima repubblica e Tangentopoli</w:t>
      </w:r>
    </w:p>
    <w:p w:rsidR="00BC1B6D" w:rsidRDefault="00BC1B6D" w:rsidP="00B90EF6">
      <w:pPr>
        <w:pStyle w:val="Paragrafoelenco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fine della seconda repubblica</w:t>
      </w:r>
    </w:p>
    <w:p w:rsidR="00BC1B6D" w:rsidRDefault="00BC1B6D" w:rsidP="00B90EF6">
      <w:pPr>
        <w:pStyle w:val="Paragrafoelenco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crisi economica del 2006</w:t>
      </w:r>
    </w:p>
    <w:p w:rsidR="00BC1B6D" w:rsidRDefault="00BC1B6D" w:rsidP="00B90EF6">
      <w:pPr>
        <w:pStyle w:val="Paragrafoelenco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Elezioni del 2018 pandemia ed elezioni del 2022</w:t>
      </w:r>
    </w:p>
    <w:p w:rsidR="00D5281F" w:rsidRDefault="00D5281F" w:rsidP="00D5281F">
      <w:pPr>
        <w:jc w:val="both"/>
        <w:rPr>
          <w:rFonts w:asciiTheme="majorBidi" w:hAnsiTheme="majorBidi" w:cstheme="majorBidi"/>
          <w:sz w:val="28"/>
          <w:szCs w:val="28"/>
        </w:rPr>
      </w:pPr>
    </w:p>
    <w:p w:rsidR="00D5281F" w:rsidRDefault="00D5281F" w:rsidP="00D5281F">
      <w:pPr>
        <w:jc w:val="both"/>
        <w:rPr>
          <w:rFonts w:asciiTheme="majorBidi" w:hAnsiTheme="majorBidi" w:cstheme="majorBidi"/>
          <w:sz w:val="28"/>
          <w:szCs w:val="28"/>
        </w:rPr>
      </w:pPr>
    </w:p>
    <w:p w:rsidR="00D5281F" w:rsidRDefault="00D5281F" w:rsidP="00D5281F">
      <w:pPr>
        <w:jc w:val="both"/>
        <w:rPr>
          <w:rFonts w:asciiTheme="majorBidi" w:hAnsiTheme="majorBidi" w:cstheme="majorBidi"/>
          <w:sz w:val="28"/>
          <w:szCs w:val="28"/>
        </w:rPr>
      </w:pPr>
    </w:p>
    <w:p w:rsidR="00D5281F" w:rsidRDefault="00D5281F" w:rsidP="00D5281F">
      <w:pPr>
        <w:jc w:val="both"/>
        <w:rPr>
          <w:rFonts w:asciiTheme="majorBidi" w:hAnsiTheme="majorBidi" w:cstheme="majorBidi"/>
          <w:sz w:val="28"/>
          <w:szCs w:val="28"/>
        </w:rPr>
      </w:pPr>
    </w:p>
    <w:p w:rsidR="00D5281F" w:rsidRDefault="00D5281F" w:rsidP="00D5281F">
      <w:pPr>
        <w:jc w:val="both"/>
        <w:rPr>
          <w:rFonts w:asciiTheme="majorBidi" w:hAnsiTheme="majorBidi" w:cstheme="majorBidi"/>
          <w:sz w:val="28"/>
          <w:szCs w:val="28"/>
        </w:rPr>
      </w:pPr>
    </w:p>
    <w:p w:rsidR="00D5281F" w:rsidRPr="00D5281F" w:rsidRDefault="00D5281F" w:rsidP="00D5281F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Il docente                                                </w:t>
      </w:r>
      <w:r w:rsidR="00E33C2C">
        <w:rPr>
          <w:rFonts w:asciiTheme="majorBidi" w:hAnsiTheme="majorBidi" w:cstheme="majorBidi"/>
          <w:sz w:val="28"/>
          <w:szCs w:val="28"/>
        </w:rPr>
        <w:t xml:space="preserve">                  </w:t>
      </w:r>
      <w:bookmarkStart w:id="0" w:name="_GoBack"/>
      <w:bookmarkEnd w:id="0"/>
    </w:p>
    <w:p w:rsidR="00B90EF6" w:rsidRPr="00B90EF6" w:rsidRDefault="00B90EF6" w:rsidP="00B90EF6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</w:p>
    <w:p w:rsidR="008B57EC" w:rsidRPr="008B57EC" w:rsidRDefault="008B57EC" w:rsidP="008B57EC">
      <w:pPr>
        <w:jc w:val="both"/>
        <w:rPr>
          <w:rFonts w:asciiTheme="majorBidi" w:hAnsiTheme="majorBidi" w:cstheme="majorBidi"/>
          <w:sz w:val="28"/>
          <w:szCs w:val="28"/>
        </w:rPr>
      </w:pPr>
    </w:p>
    <w:sectPr w:rsidR="008B57EC" w:rsidRPr="008B57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B91"/>
    <w:multiLevelType w:val="hybridMultilevel"/>
    <w:tmpl w:val="92A8BF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52C53"/>
    <w:multiLevelType w:val="hybridMultilevel"/>
    <w:tmpl w:val="692AECB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E875547"/>
    <w:multiLevelType w:val="hybridMultilevel"/>
    <w:tmpl w:val="90EAC6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C0E81"/>
    <w:multiLevelType w:val="hybridMultilevel"/>
    <w:tmpl w:val="505C34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75316"/>
    <w:multiLevelType w:val="hybridMultilevel"/>
    <w:tmpl w:val="7E72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160D5"/>
    <w:multiLevelType w:val="hybridMultilevel"/>
    <w:tmpl w:val="6B3AE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312D8"/>
    <w:multiLevelType w:val="hybridMultilevel"/>
    <w:tmpl w:val="1B806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FE22E3"/>
    <w:multiLevelType w:val="hybridMultilevel"/>
    <w:tmpl w:val="1242EC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F04435"/>
    <w:multiLevelType w:val="hybridMultilevel"/>
    <w:tmpl w:val="DDFA60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4713F8"/>
    <w:multiLevelType w:val="hybridMultilevel"/>
    <w:tmpl w:val="795AC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31273D"/>
    <w:multiLevelType w:val="hybridMultilevel"/>
    <w:tmpl w:val="ED8E0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3F1EF1"/>
    <w:multiLevelType w:val="hybridMultilevel"/>
    <w:tmpl w:val="882EE6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7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93A"/>
    <w:rsid w:val="001655AA"/>
    <w:rsid w:val="00225F81"/>
    <w:rsid w:val="002552D9"/>
    <w:rsid w:val="002E11DA"/>
    <w:rsid w:val="005B308C"/>
    <w:rsid w:val="00643C89"/>
    <w:rsid w:val="008B57EC"/>
    <w:rsid w:val="008F693A"/>
    <w:rsid w:val="00B90EF6"/>
    <w:rsid w:val="00BC1B6D"/>
    <w:rsid w:val="00D5281F"/>
    <w:rsid w:val="00E3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6AAE"/>
  <w15:chartTrackingRefBased/>
  <w15:docId w15:val="{787FAED5-3F56-4688-88D3-C227A46A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F6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user_name</dc:creator>
  <cp:keywords/>
  <dc:description/>
  <cp:lastModifiedBy>PITULLO PAOLA</cp:lastModifiedBy>
  <cp:revision>2</cp:revision>
  <dcterms:created xsi:type="dcterms:W3CDTF">2023-05-27T06:46:00Z</dcterms:created>
  <dcterms:modified xsi:type="dcterms:W3CDTF">2023-05-27T06:46:00Z</dcterms:modified>
</cp:coreProperties>
</file>