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1: Sviluppo di applicazioni WEB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alle API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Schema di una applicazione web 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Client-Server in una applicazione WEB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Pagine statiche e dinamiche 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REST e Protocollo SOAP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Porre richieste e gestire risposte lato client con AJAX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formati HTML, XML e JSON nei WEB Service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funzioni di callback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Ricevere richieste e fornire risposte lato Server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Elaborazione asincrona.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condivisione delle informazioni: Cross Origin e sicurezza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JSON-P, ATTACCHI XSS, CORS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HTTP e suoi metodi.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Panoramica server APACHE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Nodejs, installazione e “Hello world”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Funzioni sincrone e asincrone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semplice sito statico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sito statico in grado di gestire le FORM e controllare i valori inseriti sia lato server che lato client.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2: Architettura dei sistemi distribuiti</w:t>
      </w:r>
    </w:p>
    <w:p w:rsidR="00000000" w:rsidDel="00000000" w:rsidP="00000000" w:rsidRDefault="00000000" w:rsidRPr="00000000" w14:paraId="0000001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ai sistemi distribuiti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tassonomia di Flynn. Cluster, grid computing e sistemi pervasivi</w:t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Web centric, cooperativa, completamente distribuita e a livelli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Comunicazione unicast e multicast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a 1-&gt;3 strati e multilayer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di rete e stack TCP/IP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Architetture client-server, peer to peer e ibride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UDP e TCP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socket e i protocolli per la comunicazione di rete 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tipi di socket e le loro API: stream socket, datagram socket e Multicast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con HTML e Javascript con Node.js per realizzare un blog. Strumenti e framework per la realizzazione di web services con nodejs: Express.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in java di semplici applicativi con l’utilizzo di datagram socket e stream socket e multicast: applicazione peer to peer, server, multi server e “faro”.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3: sistemi operativi per i dispositivi mobili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IOS, Android e Microsoft Phone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Approfondimento architettura di Android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Ambienti di sviluppo per app mobili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android studio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6: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lato server in Java: servlet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JDBC: Java DataBase Connectivity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Java Server Pages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5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client server TCP e UDP con java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Libro di testo e altro materiale: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TECNOLOGIE E PROGETTAZIONE DI SISTEMI INFORMATICI E DI TELECOMUNICAZIONI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VOL 3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Paolo Camagni Riccardo Nikolassy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HOEPLI Editore;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Appunti e presentazioni distribuite dai docenti.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6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0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42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2020-2021</w:t>
    </w:r>
  </w:p>
  <w:p w:rsidR="00000000" w:rsidDel="00000000" w:rsidP="00000000" w:rsidRDefault="00000000" w:rsidRPr="00000000" w14:paraId="00000043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svolto</w:t>
    </w:r>
  </w:p>
  <w:p w:rsidR="00000000" w:rsidDel="00000000" w:rsidP="00000000" w:rsidRDefault="00000000" w:rsidRPr="00000000" w14:paraId="00000044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45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after="20" w:lineRule="auto"/>
      <w:ind w:left="180" w:firstLine="0"/>
      <w:jc w:val="center"/>
      <w:rPr/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7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A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4C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2023-2024</w:t>
    </w:r>
  </w:p>
  <w:p w:rsidR="00000000" w:rsidDel="00000000" w:rsidP="00000000" w:rsidRDefault="00000000" w:rsidRPr="00000000" w14:paraId="0000004D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i w:val="1"/>
        <w:rtl w:val="0"/>
      </w:rPr>
      <w:t xml:space="preserve">Programma</w:t>
    </w:r>
  </w:p>
  <w:p w:rsidR="00000000" w:rsidDel="00000000" w:rsidP="00000000" w:rsidRDefault="00000000" w:rsidRPr="00000000" w14:paraId="0000004E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5B Informatica</w:t>
    </w:r>
  </w:p>
  <w:p w:rsidR="00000000" w:rsidDel="00000000" w:rsidP="00000000" w:rsidRDefault="00000000" w:rsidRPr="00000000" w14:paraId="0000004F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zC4NGGefRLVFpgsR2/qHhVR91g==">CgMxLjAyCGguZ2pkZ3hzMg5oLmZscHRkaXdmOWRvbzIOaC5uN2J6a3kzaTA1aW84AHIhMTVnSV84WDh3X1o2ZnZZRDFyLXNJRWdYSmU2ZTM2YTFF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