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right="0" w:hanging="43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numPr>
          <w:ilvl w:val="4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100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Indirizzo _</w:t>
      </w:r>
      <w:r w:rsidDel="00000000" w:rsidR="00000000" w:rsidRPr="00000000">
        <w:rPr>
          <w:b w:val="1"/>
          <w:sz w:val="28"/>
          <w:szCs w:val="28"/>
          <w:rtl w:val="0"/>
        </w:rPr>
        <w:t xml:space="preserve">Informatica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__Religione Cattolica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L’agnosticismo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La legge 194/78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footerReference r:id="rId10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