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hd w:fill="f3f3f3" w:val="clear"/>
        <w:spacing w:after="120" w:before="120" w:line="276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UNITA' DIDATTICA 1.      </w:t>
        <w:tab/>
        <w:t xml:space="preserve">Economia e microeconomia</w:t>
      </w:r>
    </w:p>
    <w:p w:rsidR="00000000" w:rsidDel="00000000" w:rsidP="00000000" w:rsidRDefault="00000000" w:rsidRPr="00000000" w14:paraId="00000002">
      <w:pPr>
        <w:widowControl w:val="0"/>
        <w:spacing w:after="240" w:before="240"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Operatori economici, Fattori produttivi, Redditi. Merci e beni. Valore e prezzo. Il modello marginalista, Domanda, Curve di domanda lineari e non lineari, elasticità, Merci necessarie e merci voluttuarie. Merci sostitutive e complementari. Offerta, Curva di offerta lineare e non lineare. Prezzo d'equilibrio. Legge della domanda e dell’offerta. La ragnatela dei prezzi.</w:t>
      </w:r>
    </w:p>
    <w:p w:rsidR="00000000" w:rsidDel="00000000" w:rsidP="00000000" w:rsidRDefault="00000000" w:rsidRPr="00000000" w14:paraId="00000003">
      <w:pPr>
        <w:widowControl w:val="0"/>
        <w:spacing w:after="240" w:before="240"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Azienda e concorrenza. Mercato e prezzo, ricavo, costo e profitto. Curve di costo e di ricavo. Concorrenza perfetta. Costi e ricavi marginali. Calcolo massimo profitto.</w:t>
      </w:r>
    </w:p>
    <w:p w:rsidR="00000000" w:rsidDel="00000000" w:rsidP="00000000" w:rsidRDefault="00000000" w:rsidRPr="00000000" w14:paraId="00000004">
      <w:pPr>
        <w:widowControl w:val="0"/>
        <w:spacing w:after="240" w:before="240"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Merci informazione, Up front costs, switching cost e lock-in, economie di scala e di rete, Strategie per economie di scala: Mass Customization, Versioning, Bundle. Outsourcing, Make or buy, Break Even Point. ROI.</w:t>
      </w:r>
    </w:p>
    <w:p w:rsidR="00000000" w:rsidDel="00000000" w:rsidP="00000000" w:rsidRDefault="00000000" w:rsidRPr="00000000" w14:paraId="00000005">
      <w:pPr>
        <w:widowControl w:val="0"/>
        <w:shd w:fill="f3f3f3" w:val="clear"/>
        <w:spacing w:after="120" w:before="120" w:line="276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UNITA' DIDATTICA 2.      </w:t>
        <w:tab/>
        <w:t xml:space="preserve">Macroeconomia e Organizzazione aziendale</w:t>
      </w:r>
    </w:p>
    <w:p w:rsidR="00000000" w:rsidDel="00000000" w:rsidP="00000000" w:rsidRDefault="00000000" w:rsidRPr="00000000" w14:paraId="00000006">
      <w:pPr>
        <w:widowControl w:val="0"/>
        <w:spacing w:after="240" w:before="240" w:line="276" w:lineRule="auto"/>
        <w:jc w:val="both"/>
        <w:rPr>
          <w:rFonts w:ascii="Arial" w:cs="Arial" w:eastAsia="Arial" w:hAnsi="Arial"/>
          <w:shd w:fill="fff2cc" w:val="clear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PIL, deficit e debito pubblico. Titoli di Stato. Nozione di Spread e vincolo di bilancio. </w:t>
      </w:r>
      <w:r w:rsidDel="00000000" w:rsidR="00000000" w:rsidRPr="00000000">
        <w:rPr>
          <w:rFonts w:ascii="Arial" w:cs="Arial" w:eastAsia="Arial" w:hAnsi="Arial"/>
          <w:rtl w:val="0"/>
        </w:rPr>
        <w:t xml:space="preserve">Imposizione fiscale e previdenziale.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spacing w:after="240" w:before="120"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Organizzazione aziendale. Massimo profitto, Redditività e Liquidità. La pianificazione degli investimenti: VAN, TIR, Payback period. I tipi di Azienda in Italia: di persone, di capitale e cooperative: la Startup. Marketing Digitale. Nozioni di: Ads, azienda inserzionista, agenzia pubblicitaria, agenzia di concessione pubblicitaria, publisher. 4P e 4C. Google Adwords e AdSense. Risultati organici e sponsorizzati. Pagerank, aste, CRT. SERP e SEO. Il Core Business di Google.</w:t>
        <w:br w:type="textWrapping"/>
        <w:br w:type="textWrapping"/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UNITA' DIDATTICA 3.</w:t>
        <w:tab/>
        <w:t xml:space="preserve">Norme, Normative e certificazioni </w:t>
        <w:br w:type="textWrapping"/>
      </w:r>
      <w:r w:rsidDel="00000000" w:rsidR="00000000" w:rsidRPr="00000000">
        <w:rPr>
          <w:rFonts w:ascii="Arial" w:cs="Arial" w:eastAsia="Arial" w:hAnsi="Arial"/>
          <w:rtl w:val="0"/>
        </w:rPr>
        <w:t xml:space="preserve">Crimini informatici e sicurezza informatica,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rtl w:val="0"/>
        </w:rPr>
        <w:t xml:space="preserve">ISO 27001, GDPR, NIS2</w:t>
      </w:r>
    </w:p>
    <w:p w:rsidR="00000000" w:rsidDel="00000000" w:rsidP="00000000" w:rsidRDefault="00000000" w:rsidRPr="00000000" w14:paraId="00000008">
      <w:pPr>
        <w:widowControl w:val="0"/>
        <w:shd w:fill="f3f3f3" w:val="clear"/>
        <w:spacing w:after="120" w:before="120" w:line="276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LABORATORIO e APPROFONDIMENTI</w:t>
        <w:tab/>
      </w:r>
    </w:p>
    <w:p w:rsidR="00000000" w:rsidDel="00000000" w:rsidP="00000000" w:rsidRDefault="00000000" w:rsidRPr="00000000" w14:paraId="00000009">
      <w:pPr>
        <w:widowControl w:val="0"/>
        <w:spacing w:after="240" w:before="240" w:line="276" w:lineRule="auto"/>
        <w:jc w:val="both"/>
        <w:rPr/>
      </w:pPr>
      <w:r w:rsidDel="00000000" w:rsidR="00000000" w:rsidRPr="00000000">
        <w:rPr>
          <w:rFonts w:ascii="Arial" w:cs="Arial" w:eastAsia="Arial" w:hAnsi="Arial"/>
          <w:rtl w:val="0"/>
        </w:rPr>
        <w:t xml:space="preserve">Bilancio aziendale: attivo, passivo e conto economico.</w:t>
        <w:br w:type="textWrapping"/>
        <w:t xml:space="preserve">Multinazionali del WEB: lavoro di gruppo per comprensione e presentazione dei capitoli del libro Cloud Empires di Vili Lehdonvirta, Giulio Einaudi Editore</w:t>
        <w:br w:type="textWrapping"/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Libro di testo e materiali:</w:t>
      </w:r>
      <w:r w:rsidDel="00000000" w:rsidR="00000000" w:rsidRPr="00000000">
        <w:rPr>
          <w:rFonts w:ascii="Arial" w:cs="Arial" w:eastAsia="Arial" w:hAnsi="Arial"/>
          <w:rtl w:val="0"/>
        </w:rPr>
        <w:t xml:space="preserve">Ollari, Paolo — Gestione progetto, organizzazione d'impresa — Zanichelli, Vili Lehdonvirta — Cloud Empires — , Giulio Einaudi Editore integrati con materiale del docente (Classroom). 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imes New Roman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A">
    <w:pPr>
      <w:jc w:val="center"/>
      <w:rPr/>
    </w:pPr>
    <w:r w:rsidDel="00000000" w:rsidR="00000000" w:rsidRPr="00000000">
      <w:rPr/>
      <w:drawing>
        <wp:inline distB="0" distT="0" distL="0" distR="0">
          <wp:extent cx="6120130" cy="411475"/>
          <wp:effectExtent b="0" l="0" r="0" t="0"/>
          <wp:docPr descr="C:\Documents and Settings\rincerti\Desktop\logo_frontrit.png" id="9" name="image1.png"/>
          <a:graphic>
            <a:graphicData uri="http://schemas.openxmlformats.org/drawingml/2006/picture">
              <pic:pic>
                <pic:nvPicPr>
                  <pic:cNvPr descr="C:\Documents and Settings\rincerti\Desktop\logo_frontrit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120130" cy="41147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B">
    <w:pPr>
      <w:spacing w:after="0" w:line="240" w:lineRule="auto"/>
      <w:ind w:left="180" w:firstLine="0"/>
      <w:jc w:val="center"/>
      <w:rPr>
        <w:rFonts w:ascii="Arial" w:cs="Arial" w:eastAsia="Arial" w:hAnsi="Arial"/>
        <w:sz w:val="32"/>
        <w:szCs w:val="32"/>
      </w:rPr>
    </w:pPr>
    <w:r w:rsidDel="00000000" w:rsidR="00000000" w:rsidRPr="00000000">
      <w:rPr>
        <w:rFonts w:ascii="Arial" w:cs="Arial" w:eastAsia="Arial" w:hAnsi="Arial"/>
        <w:sz w:val="32"/>
        <w:szCs w:val="32"/>
        <w:rtl w:val="0"/>
      </w:rPr>
      <w:t xml:space="preserve">Dipartimento INFORMATICA E TELECOMUNICAZIONI</w:t>
    </w:r>
  </w:p>
  <w:p w:rsidR="00000000" w:rsidDel="00000000" w:rsidP="00000000" w:rsidRDefault="00000000" w:rsidRPr="00000000" w14:paraId="0000000C">
    <w:pPr>
      <w:spacing w:after="0" w:before="240" w:line="240" w:lineRule="auto"/>
      <w:ind w:left="181" w:firstLine="0"/>
      <w:jc w:val="center"/>
      <w:rPr>
        <w:rFonts w:ascii="Arial" w:cs="Arial" w:eastAsia="Arial" w:hAnsi="Arial"/>
        <w:sz w:val="28"/>
        <w:szCs w:val="28"/>
      </w:rPr>
    </w:pPr>
    <w:r w:rsidDel="00000000" w:rsidR="00000000" w:rsidRPr="00000000">
      <w:rPr>
        <w:rFonts w:ascii="Arial" w:cs="Arial" w:eastAsia="Arial" w:hAnsi="Arial"/>
        <w:sz w:val="28"/>
        <w:szCs w:val="28"/>
        <w:rtl w:val="0"/>
      </w:rPr>
      <w:t xml:space="preserve">2024-2025 Elementi fondamentali della disciplina</w:t>
    </w:r>
  </w:p>
  <w:p w:rsidR="00000000" w:rsidDel="00000000" w:rsidP="00000000" w:rsidRDefault="00000000" w:rsidRPr="00000000" w14:paraId="0000000D">
    <w:pPr>
      <w:spacing w:after="20" w:lineRule="auto"/>
      <w:ind w:left="180" w:firstLine="0"/>
      <w:jc w:val="center"/>
      <w:rPr>
        <w:rFonts w:ascii="Arial" w:cs="Arial" w:eastAsia="Arial" w:hAnsi="Arial"/>
        <w:i w:val="1"/>
      </w:rPr>
    </w:pPr>
    <w:r w:rsidDel="00000000" w:rsidR="00000000" w:rsidRPr="00000000">
      <w:rPr>
        <w:rFonts w:ascii="Arial" w:cs="Arial" w:eastAsia="Arial" w:hAnsi="Arial"/>
        <w:sz w:val="36"/>
        <w:szCs w:val="36"/>
        <w:rtl w:val="0"/>
      </w:rPr>
      <w:t xml:space="preserve">GPOI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E">
    <w:pPr>
      <w:spacing w:after="20" w:lineRule="auto"/>
      <w:ind w:left="180" w:firstLine="0"/>
      <w:rPr>
        <w:rFonts w:ascii="Arial" w:cs="Arial" w:eastAsia="Arial" w:hAnsi="Arial"/>
        <w:sz w:val="36"/>
        <w:szCs w:val="36"/>
      </w:rPr>
    </w:pPr>
    <w:r w:rsidDel="00000000" w:rsidR="00000000" w:rsidRPr="00000000">
      <w:rPr>
        <w:rFonts w:ascii="Arial" w:cs="Arial" w:eastAsia="Arial" w:hAnsi="Arial"/>
        <w:rtl w:val="0"/>
      </w:rPr>
      <w:t xml:space="preserve">Classe: </w:t>
      <w:tab/>
    </w:r>
    <w:r w:rsidDel="00000000" w:rsidR="00000000" w:rsidRPr="00000000">
      <w:rPr>
        <w:rFonts w:ascii="Arial" w:cs="Arial" w:eastAsia="Arial" w:hAnsi="Arial"/>
        <w:sz w:val="36"/>
        <w:szCs w:val="36"/>
        <w:rtl w:val="0"/>
      </w:rPr>
      <w:t xml:space="preserve">5A Inf.    </w:t>
      <w:tab/>
      <w:tab/>
      <w:tab/>
      <w:tab/>
    </w:r>
    <w:r w:rsidDel="00000000" w:rsidR="00000000" w:rsidRPr="00000000">
      <w:rPr>
        <w:rFonts w:ascii="Arial" w:cs="Arial" w:eastAsia="Arial" w:hAnsi="Arial"/>
        <w:rtl w:val="0"/>
      </w:rPr>
      <w:t xml:space="preserve">Docenti: P.L. Radice e A. Dotti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F">
    <w:pPr>
      <w:spacing w:after="20" w:lineRule="auto"/>
      <w:ind w:left="180" w:firstLine="0"/>
      <w:jc w:val="center"/>
      <w:rPr>
        <w:rFonts w:ascii="Arial" w:cs="Arial" w:eastAsia="Arial" w:hAnsi="Arial"/>
        <w:i w:val="1"/>
      </w:rPr>
    </w:pPr>
    <w:bookmarkStart w:colFirst="0" w:colLast="0" w:name="_heading=h.n7bzky3i05io" w:id="0"/>
    <w:bookmarkEnd w:id="0"/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0">
    <w:pPr>
      <w:spacing w:after="20" w:lineRule="auto"/>
      <w:ind w:left="180" w:firstLine="0"/>
      <w:jc w:val="center"/>
      <w:rPr>
        <w:rFonts w:ascii="Arial" w:cs="Arial" w:eastAsia="Arial" w:hAnsi="Arial"/>
        <w:i w:val="1"/>
        <w:sz w:val="2"/>
        <w:szCs w:val="2"/>
      </w:rPr>
    </w:pPr>
    <w:bookmarkStart w:colFirst="0" w:colLast="0" w:name="_heading=h.tngosw7pmqc5" w:id="1"/>
    <w:bookmarkEnd w:id="1"/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2"/>
        <w:szCs w:val="22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</w:pPr>
    <w:rPr>
      <w:b w:val="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jc w:val="center"/>
    </w:pPr>
    <w:rPr>
      <w:b w:val="1"/>
      <w:i w:val="1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</w:pPr>
    <w:rPr>
      <w:b w:val="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jc w:val="center"/>
    </w:pPr>
    <w:rPr>
      <w:b w:val="1"/>
      <w:i w:val="1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</w:pPr>
    <w:rPr>
      <w:b w:val="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pageBreakBefore w:val="0"/>
      <w:jc w:val="center"/>
    </w:pPr>
    <w:rPr>
      <w:b w:val="1"/>
      <w:i w:val="1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pageBreakBefore w:val="0"/>
      <w:pBdr>
        <w:bottom w:color="4f81bd" w:space="4" w:sz="8" w:val="single"/>
      </w:pBdr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</w:pPr>
    <w:rPr>
      <w:b w:val="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jc w:val="center"/>
    </w:pPr>
    <w:rPr>
      <w:b w:val="1"/>
      <w:i w:val="1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</w:pPr>
    <w:rPr>
      <w:b w:val="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jc w:val="center"/>
    </w:pPr>
    <w:rPr>
      <w:b w:val="1"/>
      <w:i w:val="1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</w:pPr>
    <w:rPr>
      <w:sz w:val="52"/>
      <w:szCs w:val="52"/>
    </w:rPr>
  </w:style>
  <w:style w:type="paragraph" w:styleId="Normale" w:default="1">
    <w:name w:val="Normal"/>
    <w:qFormat w:val="1"/>
    <w:rsid w:val="00C0321B"/>
    <w:pPr>
      <w:spacing w:after="0" w:line="240" w:lineRule="auto"/>
    </w:pPr>
    <w:rPr>
      <w:rFonts w:ascii="Times New Roman" w:hAnsi="Times New Roman"/>
    </w:rPr>
  </w:style>
  <w:style w:type="paragraph" w:styleId="Titolo1">
    <w:name w:val="heading 1"/>
    <w:basedOn w:val="Normale"/>
    <w:next w:val="Normale"/>
    <w:link w:val="Titolo1Carattere"/>
    <w:qFormat w:val="1"/>
    <w:rsid w:val="00C0321B"/>
    <w:pPr>
      <w:keepNext w:val="1"/>
      <w:keepLines w:val="1"/>
      <w:outlineLvl w:val="0"/>
    </w:pPr>
    <w:rPr>
      <w:rFonts w:cstheme="majorBidi" w:eastAsiaTheme="majorEastAsia"/>
      <w:b w:val="1"/>
      <w:bCs w:val="1"/>
      <w:sz w:val="40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 w:val="1"/>
    <w:unhideWhenUsed w:val="1"/>
    <w:qFormat w:val="1"/>
    <w:rsid w:val="00C0321B"/>
    <w:pPr>
      <w:keepNext w:val="1"/>
      <w:keepLines w:val="1"/>
      <w:outlineLvl w:val="1"/>
    </w:pPr>
    <w:rPr>
      <w:rFonts w:cstheme="majorBidi" w:eastAsiaTheme="majorEastAsia"/>
      <w:b w:val="1"/>
      <w:bCs w:val="1"/>
      <w:sz w:val="28"/>
      <w:szCs w:val="26"/>
    </w:rPr>
  </w:style>
  <w:style w:type="paragraph" w:styleId="Titolo3">
    <w:name w:val="heading 3"/>
    <w:basedOn w:val="Normale"/>
    <w:next w:val="Normale"/>
    <w:link w:val="Titolo3Carattere"/>
    <w:qFormat w:val="1"/>
    <w:rsid w:val="00677669"/>
    <w:pPr>
      <w:keepNext w:val="1"/>
      <w:jc w:val="center"/>
      <w:outlineLvl w:val="2"/>
    </w:pPr>
    <w:rPr>
      <w:rFonts w:cs="Times New Roman" w:eastAsia="Times New Roman"/>
      <w:b w:val="1"/>
      <w:bCs w:val="1"/>
      <w:i w:val="1"/>
      <w:iCs w:val="1"/>
      <w:lang w:eastAsia="it-IT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character" w:styleId="Titolo1Carattere" w:customStyle="1">
    <w:name w:val="Titolo 1 Carattere"/>
    <w:basedOn w:val="Carpredefinitoparagrafo"/>
    <w:link w:val="Titolo1"/>
    <w:rsid w:val="00C0321B"/>
    <w:rPr>
      <w:rFonts w:ascii="Times New Roman" w:hAnsi="Times New Roman" w:cstheme="majorBidi" w:eastAsiaTheme="majorEastAsia"/>
      <w:b w:val="1"/>
      <w:bCs w:val="1"/>
      <w:sz w:val="40"/>
      <w:szCs w:val="28"/>
    </w:rPr>
  </w:style>
  <w:style w:type="character" w:styleId="Titolo2Carattere" w:customStyle="1">
    <w:name w:val="Titolo 2 Carattere"/>
    <w:basedOn w:val="Carpredefinitoparagrafo"/>
    <w:link w:val="Titolo2"/>
    <w:uiPriority w:val="9"/>
    <w:semiHidden w:val="1"/>
    <w:rsid w:val="00C0321B"/>
    <w:rPr>
      <w:rFonts w:ascii="Times New Roman" w:hAnsi="Times New Roman" w:cstheme="majorBidi" w:eastAsiaTheme="majorEastAsia"/>
      <w:b w:val="1"/>
      <w:bCs w:val="1"/>
      <w:sz w:val="28"/>
      <w:szCs w:val="26"/>
    </w:rPr>
  </w:style>
  <w:style w:type="paragraph" w:styleId="Titolo">
    <w:name w:val="Title"/>
    <w:basedOn w:val="Normale"/>
    <w:next w:val="Normale"/>
    <w:link w:val="TitoloCarattere"/>
    <w:uiPriority w:val="10"/>
    <w:qFormat w:val="1"/>
    <w:rsid w:val="00C0321B"/>
    <w:pPr>
      <w:pBdr>
        <w:bottom w:color="4f81bd" w:space="4" w:sz="8" w:themeColor="accent1" w:val="single"/>
      </w:pBdr>
      <w:contextualSpacing w:val="1"/>
    </w:pPr>
    <w:rPr>
      <w:rFonts w:cstheme="majorBidi" w:eastAsiaTheme="majorEastAsia"/>
      <w:spacing w:val="5"/>
      <w:kern w:val="28"/>
      <w:sz w:val="52"/>
      <w:szCs w:val="52"/>
    </w:rPr>
  </w:style>
  <w:style w:type="character" w:styleId="TitoloCarattere" w:customStyle="1">
    <w:name w:val="Titolo Carattere"/>
    <w:basedOn w:val="Carpredefinitoparagrafo"/>
    <w:link w:val="Titolo"/>
    <w:uiPriority w:val="10"/>
    <w:rsid w:val="00C0321B"/>
    <w:rPr>
      <w:rFonts w:ascii="Times New Roman" w:hAnsi="Times New Roman" w:cstheme="majorBidi" w:eastAsiaTheme="majorEastAsia"/>
      <w:spacing w:val="5"/>
      <w:kern w:val="28"/>
      <w:sz w:val="52"/>
      <w:szCs w:val="52"/>
    </w:r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677669"/>
    <w:rPr>
      <w:rFonts w:ascii="Tahoma" w:cs="Tahoma" w:hAnsi="Tahoma"/>
      <w:sz w:val="16"/>
      <w:szCs w:val="16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677669"/>
    <w:rPr>
      <w:rFonts w:ascii="Tahoma" w:cs="Tahoma" w:hAnsi="Tahoma"/>
      <w:sz w:val="16"/>
      <w:szCs w:val="16"/>
    </w:rPr>
  </w:style>
  <w:style w:type="table" w:styleId="Grigliatabella">
    <w:name w:val="Table Grid"/>
    <w:basedOn w:val="Tabellanormale"/>
    <w:uiPriority w:val="59"/>
    <w:rsid w:val="0067766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Titolo3Carattere" w:customStyle="1">
    <w:name w:val="Titolo 3 Carattere"/>
    <w:basedOn w:val="Carpredefinitoparagrafo"/>
    <w:link w:val="Titolo3"/>
    <w:rsid w:val="00677669"/>
    <w:rPr>
      <w:rFonts w:ascii="Times New Roman" w:cs="Times New Roman" w:eastAsia="Times New Roman" w:hAnsi="Times New Roman"/>
      <w:b w:val="1"/>
      <w:bCs w:val="1"/>
      <w:i w:val="1"/>
      <w:iCs w:val="1"/>
      <w:lang w:eastAsia="it-IT"/>
    </w:rPr>
  </w:style>
  <w:style w:type="paragraph" w:styleId="Default" w:customStyle="1">
    <w:name w:val="Default"/>
    <w:rsid w:val="006776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cs="Courier New" w:eastAsia="Times New Roman" w:hAnsi="Courier New"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 w:val="1"/>
    <w:rsid w:val="0035483C"/>
    <w:pPr>
      <w:ind w:left="720"/>
      <w:contextualSpacing w:val="1"/>
    </w:pPr>
  </w:style>
  <w:style w:type="paragraph" w:styleId="Intestazione">
    <w:name w:val="header"/>
    <w:basedOn w:val="Normale"/>
    <w:link w:val="IntestazioneCarattere"/>
    <w:uiPriority w:val="99"/>
    <w:unhideWhenUsed w:val="1"/>
    <w:rsid w:val="005E20A9"/>
    <w:pPr>
      <w:tabs>
        <w:tab w:val="center" w:pos="4819"/>
        <w:tab w:val="right" w:pos="9638"/>
      </w:tabs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5E20A9"/>
    <w:rPr>
      <w:rFonts w:ascii="Times New Roman" w:hAnsi="Times New Roman"/>
    </w:rPr>
  </w:style>
  <w:style w:type="paragraph" w:styleId="Pidipagina">
    <w:name w:val="footer"/>
    <w:basedOn w:val="Normale"/>
    <w:link w:val="PidipaginaCarattere"/>
    <w:uiPriority w:val="99"/>
    <w:semiHidden w:val="1"/>
    <w:unhideWhenUsed w:val="1"/>
    <w:rsid w:val="005E20A9"/>
    <w:pPr>
      <w:tabs>
        <w:tab w:val="center" w:pos="4819"/>
        <w:tab w:val="right" w:pos="9638"/>
      </w:tabs>
    </w:pPr>
  </w:style>
  <w:style w:type="character" w:styleId="PidipaginaCarattere" w:customStyle="1">
    <w:name w:val="Piè di pagina Carattere"/>
    <w:basedOn w:val="Carpredefinitoparagrafo"/>
    <w:link w:val="Pidipagina"/>
    <w:uiPriority w:val="99"/>
    <w:semiHidden w:val="1"/>
    <w:rsid w:val="005E20A9"/>
    <w:rPr>
      <w:rFonts w:ascii="Times New Roman" w:hAnsi="Times New Roman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4YmhISnzVVhhna8lzoC9+zzr+Qw==">CgMxLjAyDmgubjdiemt5M2kwNWlvMg5oLnRuZ29zdzdwbXFjNTgAciExbkthUG9MYzctOU1kX1V5Z21VXzZKeEpCMWRQbUhpMWk=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2016-09-08T15:49:00Z</dcterms:created>
</cp:coreProperties>
</file>