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 TECNICO INDUSTRIALE STATALE  “L. DA VINCI” – PARMA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Anno scolastico 2024/2025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INSEGNANTE   Paola Manacorda                                                     MATERIA   Storia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   V B MECC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Testo adottato: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A. Desideri, G. Codovini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Storia e storiografia: per la scuola del terzo millennio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vol 3 ed Loescher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materiale su classroom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PROGRAMMA SVOLTO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ARGOMENTI AFFRONTATI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Il 900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L’Europa della Belle epoque, la rivoluzione industriale, invenzioni , il nuovo capitalismo ( Taylor e Ford) 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l’età giolittiana, 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prima guerra mondiale: le cause della guerra, il primo anno di guerra, la guerra di logoramento, il crollo degli imperi centrali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rivoluzione russa: sintesi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tensioni del dopoguerra : la grande guerra come svolta storica: il quadro geopolitico, il quadro economico, il quadro politico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dopoguerra italiano : le tensioni del dopoguerra, il 1919, il crollo dello stato liberale, il fascismo al potere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Gli anni trenta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crisi del 1929 e il new deal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fascismo: la dittatura totalitaria, fascismo e società le leggi razziali, consenso e opposizione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 nazismo: l’ideologia nazista, l’ascesa di Hitler, il totalitarismo nazista, la violenza nazista e la cittadinanza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 stalinismo: terrore consenso e conformismo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 seconda guerra mondiale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L’Europa dei totalitarismi.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cause del conflitto e il primo anno di guerra, la mondializzazione del conflitto, la sconfitta dell’Asse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resistenza: la nascita della resistenza e la guerra di liberazione in Italia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 guerra fredda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eredità di una guerra barbarica, bipolarismo,  gli accordi di Bretton Woods, il mondo bipolare, la dottrina Truman e il patto atlantico, il piano Marshall, L’unione sovietica dopo la guerra, il deviazionismo di Tito e  la sovietizzazione,  la guerra di Corea. I terreni di scontro della guerra fredda ( crisi dei missili di Cuba, Vietnam), sintesi delle vicende della guerra fredda fino al crollo del muro di Berlino.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Il boom economico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società dell’abbondanza, lo stato sociale, le tensioni della crescita.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L’Italia repubblicana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1946-1948: la nascita della Repubblica, la Costituzione italiana, i governi Bonomi e De Gasperi.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Il conflitto arabo palestinese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la situazione della Palestina dopo la pace di Parigi, i conflitti principali, gli accordi di Camp Davis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Il 68 a Parma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Parma 06/05/2025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docente                                                                                     i rappresentanti di classe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Prof.ssa Paola Manacorda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="276" w:lineRule="auto"/>
    </w:pPr>
    <w:rPr>
      <w:rFonts w:ascii="Arial" w:cs="Arial" w:eastAsia="Arial" w:hAnsi="Arial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="276" w:lineRule="auto"/>
    </w:pPr>
    <w:rPr>
      <w:rFonts w:ascii="Arial" w:cs="Arial" w:eastAsia="Arial" w:hAnsi="Arial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</w:rPr>
  </w:style>
  <w:style w:type="paragraph" w:styleId="Normale" w:default="1">
    <w:name w:val="Normal"/>
    <w:qFormat w:val="1"/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6A0A4B"/>
    <w:pPr>
      <w:keepNext w:val="1"/>
      <w:keepLines w:val="1"/>
      <w:spacing w:after="120" w:before="360" w:line="276" w:lineRule="auto"/>
      <w:outlineLvl w:val="1"/>
    </w:pPr>
    <w:rPr>
      <w:rFonts w:ascii="Arial" w:cs="Arial" w:eastAsia="Arial" w:hAnsi="Arial"/>
      <w:sz w:val="32"/>
      <w:szCs w:val="32"/>
      <w:lang w:eastAsia="it-IT" w:val="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6A0A4B"/>
    <w:rPr>
      <w:rFonts w:ascii="Arial" w:cs="Arial" w:eastAsia="Arial" w:hAnsi="Arial"/>
      <w:sz w:val="32"/>
      <w:szCs w:val="32"/>
      <w:lang w:eastAsia="it-IT" w:val="it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6A0A4B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  <w:lang w:eastAsia="it-IT" w:val="it"/>
    </w:rPr>
  </w:style>
  <w:style w:type="character" w:styleId="TitoloCarattere" w:customStyle="1">
    <w:name w:val="Titolo Carattere"/>
    <w:basedOn w:val="Carpredefinitoparagrafo"/>
    <w:link w:val="Titolo"/>
    <w:uiPriority w:val="10"/>
    <w:rsid w:val="006A0A4B"/>
    <w:rPr>
      <w:rFonts w:ascii="Arial" w:cs="Arial" w:eastAsia="Arial" w:hAnsi="Arial"/>
      <w:sz w:val="52"/>
      <w:szCs w:val="52"/>
      <w:lang w:eastAsia="it-IT" w:val="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DQGg2F/05/kD2XEPu4y5JYM3jA==">CgMxLjA4AHIhMTNDTnFaakh1eUxVSjV0WE5xd1dlS1A0OVQxNGZfcFBz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2024-04-18T14:34:00Z</dcterms:created>
  <dc:creator>paola manacorda</dc:creator>
</cp:coreProperties>
</file>